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90" w:rsidRDefault="00657790" w:rsidP="00657790">
      <w:pPr>
        <w:jc w:val="center"/>
        <w:rPr>
          <w:b/>
          <w:bCs/>
          <w:sz w:val="32"/>
          <w:szCs w:val="32"/>
        </w:rPr>
      </w:pPr>
    </w:p>
    <w:p w:rsidR="00382E74" w:rsidRDefault="006D4C36" w:rsidP="00657790">
      <w:pPr>
        <w:jc w:val="center"/>
        <w:rPr>
          <w:b/>
          <w:bCs/>
          <w:sz w:val="32"/>
          <w:szCs w:val="32"/>
        </w:rPr>
      </w:pPr>
      <w:r w:rsidRPr="00657790">
        <w:rPr>
          <w:b/>
          <w:bCs/>
          <w:sz w:val="32"/>
          <w:szCs w:val="32"/>
        </w:rPr>
        <w:t>What Is at Stake in the Claim that Race Is Only a Social Construction – and What Happens if We Soften that Claim?</w:t>
      </w:r>
    </w:p>
    <w:p w:rsidR="00657790" w:rsidRPr="00657790" w:rsidRDefault="00657790" w:rsidP="00657790">
      <w:pPr>
        <w:jc w:val="center"/>
        <w:rPr>
          <w:b/>
          <w:bCs/>
          <w:sz w:val="32"/>
          <w:szCs w:val="32"/>
        </w:rPr>
      </w:pPr>
    </w:p>
    <w:p w:rsidR="00A32F19" w:rsidRPr="00657790" w:rsidRDefault="00657790" w:rsidP="00657790">
      <w:pPr>
        <w:jc w:val="center"/>
        <w:rPr>
          <w:sz w:val="28"/>
          <w:szCs w:val="28"/>
        </w:rPr>
      </w:pPr>
      <w:r>
        <w:rPr>
          <w:sz w:val="28"/>
          <w:szCs w:val="28"/>
        </w:rPr>
        <w:t>J</w:t>
      </w:r>
      <w:r w:rsidR="00A32F19" w:rsidRPr="00657790">
        <w:rPr>
          <w:sz w:val="28"/>
          <w:szCs w:val="28"/>
        </w:rPr>
        <w:t>ennifer Hochschild</w:t>
      </w:r>
    </w:p>
    <w:p w:rsidR="0042491D" w:rsidRPr="00657790" w:rsidRDefault="0042491D" w:rsidP="00657790">
      <w:pPr>
        <w:jc w:val="center"/>
        <w:rPr>
          <w:sz w:val="28"/>
          <w:szCs w:val="28"/>
        </w:rPr>
      </w:pPr>
      <w:r w:rsidRPr="00657790">
        <w:rPr>
          <w:sz w:val="28"/>
          <w:szCs w:val="28"/>
        </w:rPr>
        <w:t>Harvard University</w:t>
      </w:r>
    </w:p>
    <w:p w:rsidR="0042491D" w:rsidRPr="00657790" w:rsidRDefault="00E91DE3" w:rsidP="00657790">
      <w:pPr>
        <w:jc w:val="center"/>
        <w:rPr>
          <w:sz w:val="28"/>
          <w:szCs w:val="28"/>
        </w:rPr>
      </w:pPr>
      <w:r>
        <w:rPr>
          <w:sz w:val="28"/>
          <w:szCs w:val="28"/>
        </w:rPr>
        <w:t>April 19</w:t>
      </w:r>
      <w:r w:rsidR="0042491D" w:rsidRPr="00657790">
        <w:rPr>
          <w:sz w:val="28"/>
          <w:szCs w:val="28"/>
        </w:rPr>
        <w:t>, 2013</w:t>
      </w:r>
    </w:p>
    <w:p w:rsidR="00657790" w:rsidRDefault="00657790" w:rsidP="00657790"/>
    <w:p w:rsidR="006D0955" w:rsidRDefault="006D0955" w:rsidP="00657790"/>
    <w:p w:rsidR="006D0955" w:rsidRDefault="006D0955" w:rsidP="00657790"/>
    <w:p w:rsidR="00657790" w:rsidRDefault="00657790" w:rsidP="00657790"/>
    <w:p w:rsidR="0042491D" w:rsidRDefault="0042491D" w:rsidP="006D0955">
      <w:pPr>
        <w:spacing w:line="240" w:lineRule="auto"/>
      </w:pPr>
      <w:r>
        <w:t xml:space="preserve">Paper prepared for workshop on </w:t>
      </w:r>
      <w:r w:rsidR="00657790">
        <w:t>“</w:t>
      </w:r>
      <w:r>
        <w:t>Reconsidering Race: Cross-Disciplinary and Interdisciplinary Approaches.</w:t>
      </w:r>
      <w:r w:rsidR="00657790">
        <w:t xml:space="preserve">” </w:t>
      </w:r>
      <w:r>
        <w:t>May 3-4, 2013, Texas A&amp;M University, College Station, TX</w:t>
      </w:r>
    </w:p>
    <w:p w:rsidR="0042491D" w:rsidRDefault="0042491D" w:rsidP="006D0955">
      <w:pPr>
        <w:spacing w:line="240" w:lineRule="auto"/>
      </w:pPr>
    </w:p>
    <w:p w:rsidR="0042491D" w:rsidRDefault="0042491D" w:rsidP="006D0955">
      <w:pPr>
        <w:spacing w:line="240" w:lineRule="auto"/>
      </w:pPr>
      <w:r>
        <w:t>DRAFT: please do not quote or cite without pe</w:t>
      </w:r>
      <w:r w:rsidR="00657790">
        <w:t xml:space="preserve">rmission.  Comments appreciated; please send them </w:t>
      </w:r>
      <w:r>
        <w:t>to Hochschild@gov.harvard.edu</w:t>
      </w:r>
    </w:p>
    <w:p w:rsidR="0042491D" w:rsidRDefault="0042491D" w:rsidP="006D0955">
      <w:pPr>
        <w:spacing w:line="240" w:lineRule="auto"/>
      </w:pPr>
    </w:p>
    <w:p w:rsidR="007A0613" w:rsidRDefault="007A0613" w:rsidP="006D0955">
      <w:pPr>
        <w:spacing w:line="240" w:lineRule="auto"/>
      </w:pPr>
      <w:r>
        <w:t xml:space="preserve">Many thanks to Maya </w:t>
      </w:r>
      <w:proofErr w:type="spellStart"/>
      <w:r>
        <w:t>Sen</w:t>
      </w:r>
      <w:proofErr w:type="spellEnd"/>
      <w:r>
        <w:t xml:space="preserve">, my co-Principal Investigator on the Robert Wood Johnson Foundation Health Policy Investigator Award </w:t>
      </w:r>
      <w:r w:rsidRPr="007A0613">
        <w:t xml:space="preserve">that funded </w:t>
      </w:r>
      <w:r>
        <w:t>the GKAP</w:t>
      </w:r>
      <w:r w:rsidRPr="007A0613">
        <w:t xml:space="preserve"> survey and the corresponding research program. </w:t>
      </w:r>
      <w:r w:rsidR="00E91DE3">
        <w:t xml:space="preserve"> Deep t</w:t>
      </w:r>
      <w:r w:rsidR="00657790">
        <w:t>hanks also to Alex Crabill</w:t>
      </w:r>
      <w:r>
        <w:t xml:space="preserve"> for excellent research assistance.  I am grateful to Patrick Moynihan for substantial advice on designing GKAP, and</w:t>
      </w:r>
      <w:r w:rsidR="00657790">
        <w:t xml:space="preserve"> to </w:t>
      </w:r>
      <w:r>
        <w:t xml:space="preserve">the staff at Knowledge Networks for their professionalism in implementing it.  </w:t>
      </w:r>
    </w:p>
    <w:p w:rsidR="007A0613" w:rsidRDefault="007A0613" w:rsidP="007A0613"/>
    <w:p w:rsidR="007A0613" w:rsidRDefault="007A0613">
      <w:r>
        <w:br w:type="page"/>
      </w:r>
    </w:p>
    <w:p w:rsidR="00A32F19" w:rsidRDefault="00A32F19" w:rsidP="006D0955">
      <w:r>
        <w:lastRenderedPageBreak/>
        <w:t xml:space="preserve">Americans have debated for centuries whether the concept of “race” and distinctions among </w:t>
      </w:r>
      <w:r w:rsidR="0042491D">
        <w:t>presumed racial groups</w:t>
      </w:r>
      <w:r>
        <w:t xml:space="preserve"> are based in biological differences, human inventiveness, or some combination.  They similarly debate whether behaviors, values, or physical characteristics can usefully be associated with “racial” categories, or whether such associations are misleading at best and pernicious at worst.  Most American social scientists and legal scholars now concur that the concept o</w:t>
      </w:r>
      <w:r w:rsidR="0042491D">
        <w:t>f race, distinctions among groups</w:t>
      </w:r>
      <w:r>
        <w:t>,  and purported racial characteristics are socially constructed, with minimal or no biological basis.  But many members of the American public do not concur</w:t>
      </w:r>
      <w:r w:rsidR="0042491D">
        <w:t>, and many life scientists and medical professionals are ambivalent</w:t>
      </w:r>
      <w:r>
        <w:t xml:space="preserve">. </w:t>
      </w:r>
    </w:p>
    <w:p w:rsidR="00A32F19" w:rsidRDefault="00A32F19" w:rsidP="00206BF8">
      <w:pPr>
        <w:ind w:firstLine="720"/>
      </w:pPr>
      <w:r>
        <w:t>The debate over biological or social foundations of race is not, of course,</w:t>
      </w:r>
      <w:r w:rsidR="00AD728A">
        <w:t xml:space="preserve"> </w:t>
      </w:r>
      <w:r w:rsidR="00EE1D04">
        <w:t>only</w:t>
      </w:r>
      <w:r w:rsidR="00AD728A">
        <w:t xml:space="preserve"> a dispute over taxonomy, epistemology, scientific explanation</w:t>
      </w:r>
      <w:r w:rsidR="005F1641">
        <w:t>, or even policy or medical prescription</w:t>
      </w:r>
      <w:r>
        <w:t>. It has strong normative components</w:t>
      </w:r>
      <w:r w:rsidR="00EE1D04">
        <w:t>. M</w:t>
      </w:r>
      <w:r>
        <w:t>ost social constructionists</w:t>
      </w:r>
      <w:r w:rsidR="00AD728A">
        <w:t xml:space="preserve"> see themselves as progressives</w:t>
      </w:r>
      <w:r w:rsidR="005504BA">
        <w:t xml:space="preserve"> </w:t>
      </w:r>
      <w:r>
        <w:t xml:space="preserve"> and express strong commitments to human rights and racial equality.  They fear that any association of race with biology will bring back the evils of nineteenth century racial science or reinforce contemporary group hierarchies.  They are supported in that fear by the fact that scholars who invoke biology when discussing race sometimes do seek to show that one race is innately superior to another along some dimension. Thus Charles Murray, to choose only the best-known example, who describes himself and his co-author, Richard Herrnstein, as being “on the right” and “moderately conservative” respectively </w:t>
      </w:r>
      <w:r w:rsidR="00E91DE3">
        <w:fldChar w:fldCharType="begin"/>
      </w:r>
      <w:r w:rsidR="00E91DE3">
        <w:instrText xml:space="preserve"> ADDIN EN.CITE &lt;EndNote&gt;&lt;Cite&gt;&lt;Author&gt;Herrnstein&lt;/Author&gt;&lt;Year&gt;1996&lt;/Year&gt;&lt;RecNum&gt;5587&lt;/RecNum&gt;&lt;DisplayText&gt;(Herrnstein and Murray 1996)&lt;/DisplayText&gt;&lt;record&gt;&lt;rec-number&gt;5587&lt;/rec-number&gt;&lt;foreign-keys&gt;&lt;key app="EN" db-id="edwd02rx1wpsfwe2vz0xttw0p0wrfzaxvfzr"&gt;5587&lt;/key&gt;&lt;/foreign-keys&gt;&lt;ref-type name="Book"&gt;6&lt;/ref-type&gt;&lt;contributors&gt;&lt;authors&gt;&lt;author&gt;Herrnstein, Richard&lt;/author&gt;&lt;author&gt;Murray, Charles&lt;/author&gt;&lt;/authors&gt;&lt;/contributors&gt;&lt;titles&gt;&lt;title&gt;Bell Curve: Intelligence and Class Structure in American Life&lt;/title&gt;&lt;/titles&gt;&lt;dates&gt;&lt;year&gt;1996&lt;/year&gt;&lt;/dates&gt;&lt;pub-location&gt;New York&lt;/pub-location&gt;&lt;publisher&gt;Free Press&lt;/publisher&gt;&lt;urls&gt;&lt;/urls&gt;&lt;/record&gt;&lt;/Cite&gt;&lt;/EndNote&gt;</w:instrText>
      </w:r>
      <w:r w:rsidR="00E91DE3">
        <w:fldChar w:fldCharType="separate"/>
      </w:r>
      <w:r w:rsidR="00E91DE3">
        <w:rPr>
          <w:noProof/>
        </w:rPr>
        <w:t>(</w:t>
      </w:r>
      <w:hyperlink w:anchor="_ENREF_6" w:tooltip="Herrnstein, 1996 #5587" w:history="1">
        <w:r w:rsidR="00206BF8">
          <w:rPr>
            <w:noProof/>
          </w:rPr>
          <w:t>Herrnstein and Murray 1996</w:t>
        </w:r>
      </w:hyperlink>
      <w:r w:rsidR="00E91DE3">
        <w:rPr>
          <w:noProof/>
        </w:rPr>
        <w:t>)</w:t>
      </w:r>
      <w:r w:rsidR="00E91DE3">
        <w:fldChar w:fldCharType="end"/>
      </w:r>
      <w:r w:rsidR="00E91DE3">
        <w:t xml:space="preserve">: </w:t>
      </w:r>
      <w:r>
        <w:t xml:space="preserve">555), concludes that “American blacks and whites continue to have different mean scores on mental tests . . .  usually about . . .  fifteen IQ points . . . .  A legitimate scientific debate on the topic [“the relationship of genes to race differences in intelligence”] is underway; it is scientifically </w:t>
      </w:r>
      <w:r>
        <w:lastRenderedPageBreak/>
        <w:t xml:space="preserve">prudent at this point to assume that both environment and genes are involved, in unknown proportions” (ibid., pp. 562-563).  Ann Morning notes that one can hold “essentialist” views of race without being racist, but she spends much of her recent book asking “is a nonracist essentialism possible?” – without probing </w:t>
      </w:r>
      <w:r w:rsidR="00EE1D04">
        <w:t>or even noticing the logically</w:t>
      </w:r>
      <w:r>
        <w:t xml:space="preserve"> symmetrical possibility of a racist constructivism </w:t>
      </w:r>
      <w:r w:rsidR="00E91DE3">
        <w:fldChar w:fldCharType="begin"/>
      </w:r>
      <w:r w:rsidR="00E91DE3">
        <w:instrText xml:space="preserve"> ADDIN EN.CITE &lt;EndNote&gt;&lt;Cite&gt;&lt;Author&gt;Morning&lt;/Author&gt;&lt;Year&gt;2011&lt;/Year&gt;&lt;RecNum&gt;5588&lt;/RecNum&gt;&lt;DisplayText&gt;(Morning 2011)&lt;/DisplayText&gt;&lt;record&gt;&lt;rec-number&gt;5588&lt;/rec-number&gt;&lt;foreign-keys&gt;&lt;key app="EN" db-id="edwd02rx1wpsfwe2vz0xttw0p0wrfzaxvfzr"&gt;5588&lt;/key&gt;&lt;/foreign-keys&gt;&lt;ref-type name="Book"&gt;6&lt;/ref-type&gt;&lt;contributors&gt;&lt;authors&gt;&lt;author&gt;Morning, Ann&lt;/author&gt;&lt;/authors&gt;&lt;/contributors&gt;&lt;titles&gt;&lt;title&gt;The Nature of Race: How Scientists Think and Teach about Human Difference&lt;/title&gt;&lt;/titles&gt;&lt;dates&gt;&lt;year&gt;2011&lt;/year&gt;&lt;/dates&gt;&lt;pub-location&gt;Berkeley CA&lt;/pub-location&gt;&lt;publisher&gt;University of California Press&lt;/publisher&gt;&lt;urls&gt;&lt;/urls&gt;&lt;/record&gt;&lt;/Cite&gt;&lt;/EndNote&gt;</w:instrText>
      </w:r>
      <w:r w:rsidR="00E91DE3">
        <w:fldChar w:fldCharType="separate"/>
      </w:r>
      <w:r w:rsidR="00E91DE3">
        <w:rPr>
          <w:noProof/>
        </w:rPr>
        <w:t>(</w:t>
      </w:r>
      <w:hyperlink w:anchor="_ENREF_11" w:tooltip="Morning, 2011 #5588" w:history="1">
        <w:r w:rsidR="00206BF8">
          <w:rPr>
            <w:noProof/>
          </w:rPr>
          <w:t>Morning 2011</w:t>
        </w:r>
      </w:hyperlink>
      <w:r w:rsidR="00E91DE3">
        <w:rPr>
          <w:noProof/>
        </w:rPr>
        <w:t>)</w:t>
      </w:r>
      <w:r w:rsidR="00E91DE3">
        <w:fldChar w:fldCharType="end"/>
      </w:r>
      <w:r>
        <w:t>.</w:t>
      </w:r>
    </w:p>
    <w:p w:rsidR="00EE1D04" w:rsidRDefault="00EE1D04" w:rsidP="00206BF8">
      <w:pPr>
        <w:ind w:firstLine="720"/>
      </w:pPr>
      <w:r>
        <w:t>M</w:t>
      </w:r>
      <w:r w:rsidR="00A32F19">
        <w:t xml:space="preserve">any social constructionists </w:t>
      </w:r>
      <w:r>
        <w:t xml:space="preserve">especially </w:t>
      </w:r>
      <w:r w:rsidR="00A32F19">
        <w:t xml:space="preserve">fear that </w:t>
      </w:r>
      <w:r>
        <w:t xml:space="preserve">the new science of </w:t>
      </w:r>
      <w:r w:rsidR="00A32F19">
        <w:t>genomic</w:t>
      </w:r>
      <w:r>
        <w:t>s</w:t>
      </w:r>
      <w:r w:rsidR="00A32F19">
        <w:t xml:space="preserve"> will have the effect if not the intention of essentializing race and reifying racial categories. In research, “DNA molecules . . . are increasingly made to carry the self-reported US racial descriptor of their donor as they leave his or her body and enter the laboratory. The DNA is then analyzed with the racial label attached for the duration of its life in the lab and beyond” </w:t>
      </w:r>
      <w:r w:rsidR="00E91DE3">
        <w:fldChar w:fldCharType="begin"/>
      </w:r>
      <w:r w:rsidR="00E91DE3">
        <w:instrText xml:space="preserve"> ADDIN EN.CITE &lt;EndNote&gt;&lt;Cite&gt;&lt;Author&gt;Fullwiley&lt;/Author&gt;&lt;Year&gt;2007&lt;/Year&gt;&lt;RecNum&gt;4681&lt;/RecNum&gt;&lt;DisplayText&gt;(Fullwiley 2007)&lt;/DisplayText&gt;&lt;record&gt;&lt;rec-number&gt;4681&lt;/rec-number&gt;&lt;foreign-keys&gt;&lt;key app="EN" db-id="edwd02rx1wpsfwe2vz0xttw0p0wrfzaxvfzr"&gt;4681&lt;/key&gt;&lt;/foreign-keys&gt;&lt;ref-type name="Journal Article"&gt;17&lt;/ref-type&gt;&lt;contributors&gt;&lt;authors&gt;&lt;author&gt;Fullwiley, Duana&lt;/author&gt;&lt;/authors&gt;&lt;/contributors&gt;&lt;titles&gt;&lt;title&gt;The Molecularization of Race: Institutionalizing Human Difference in Pharmacogenetics Practice&lt;/title&gt;&lt;secondary-title&gt;Science as Culture&lt;/secondary-title&gt;&lt;/titles&gt;&lt;periodical&gt;&lt;full-title&gt;Science as Culture&lt;/full-title&gt;&lt;/periodical&gt;&lt;pages&gt;1-30&lt;/pages&gt;&lt;volume&gt;16&lt;/volume&gt;&lt;number&gt;1&lt;/number&gt;&lt;dates&gt;&lt;year&gt;2007&lt;/year&gt;&lt;/dates&gt;&lt;urls&gt;&lt;/urls&gt;&lt;/record&gt;&lt;/Cite&gt;&lt;/EndNote&gt;</w:instrText>
      </w:r>
      <w:r w:rsidR="00E91DE3">
        <w:fldChar w:fldCharType="separate"/>
      </w:r>
      <w:r w:rsidR="00E91DE3">
        <w:rPr>
          <w:noProof/>
        </w:rPr>
        <w:t>(</w:t>
      </w:r>
      <w:hyperlink w:anchor="_ENREF_5" w:tooltip="Fullwiley, 2007 #4681" w:history="1">
        <w:r w:rsidR="00206BF8">
          <w:rPr>
            <w:noProof/>
          </w:rPr>
          <w:t>Fullwiley 2007</w:t>
        </w:r>
      </w:hyperlink>
      <w:r w:rsidR="00E91DE3">
        <w:rPr>
          <w:noProof/>
        </w:rPr>
        <w:t>)</w:t>
      </w:r>
      <w:r w:rsidR="00E91DE3">
        <w:fldChar w:fldCharType="end"/>
      </w:r>
      <w:r w:rsidR="00E91DE3">
        <w:t>: xxx</w:t>
      </w:r>
      <w:r w:rsidR="005D3372">
        <w:t>)</w:t>
      </w:r>
      <w:r w:rsidR="00A32F19">
        <w:t xml:space="preserve">.  In recreational uses, DNA ancestry testing “reinforces three central myths about race: that there are pure races, that each race contains people who are fundamentally the same and fundamentally different from people in other races, and that races can be biologically demarcated . . . . Defining identity in genetic terms creates a biological essentialism that is antithetical to the shared political values that should form the basis for unity” </w:t>
      </w:r>
      <w:r w:rsidR="005D3372">
        <w:fldChar w:fldCharType="begin"/>
      </w:r>
      <w:r w:rsidR="005D3372">
        <w:instrText xml:space="preserve"> ADDIN EN.CITE &lt;EndNote&gt;&lt;Cite&gt;&lt;Author&gt;Roberts&lt;/Author&gt;&lt;Year&gt;2011&lt;/Year&gt;&lt;RecNum&gt;5477&lt;/RecNum&gt;&lt;DisplayText&gt;(Roberts 2011)&lt;/DisplayText&gt;&lt;record&gt;&lt;rec-number&gt;5477&lt;/rec-number&gt;&lt;foreign-keys&gt;&lt;key app="EN" db-id="edwd02rx1wpsfwe2vz0xttw0p0wrfzaxvfzr"&gt;5477&lt;/key&gt;&lt;/foreign-keys&gt;&lt;ref-type name="Book"&gt;6&lt;/ref-type&gt;&lt;contributors&gt;&lt;authors&gt;&lt;author&gt;Roberts, Dorothy&lt;/author&gt;&lt;/authors&gt;&lt;/contributors&gt;&lt;titles&gt;&lt;title&gt;Fatal Invention: How Science, Politics, and Big Business Re-create Race in the Twenty-First Century&lt;/title&gt;&lt;/titles&gt;&lt;dates&gt;&lt;year&gt;2011&lt;/year&gt;&lt;/dates&gt;&lt;pub-location&gt;New York&lt;/pub-location&gt;&lt;publisher&gt;New Press&lt;/publisher&gt;&lt;urls&gt;&lt;/urls&gt;&lt;/record&gt;&lt;/Cite&gt;&lt;/EndNote&gt;</w:instrText>
      </w:r>
      <w:r w:rsidR="005D3372">
        <w:fldChar w:fldCharType="separate"/>
      </w:r>
      <w:r w:rsidR="005D3372">
        <w:rPr>
          <w:noProof/>
        </w:rPr>
        <w:t>(</w:t>
      </w:r>
      <w:hyperlink w:anchor="_ENREF_13" w:tooltip="Roberts, 2011 #5477" w:history="1">
        <w:r w:rsidR="00206BF8">
          <w:rPr>
            <w:noProof/>
          </w:rPr>
          <w:t>Roberts 2011</w:t>
        </w:r>
      </w:hyperlink>
      <w:r w:rsidR="005D3372">
        <w:rPr>
          <w:noProof/>
        </w:rPr>
        <w:t>)</w:t>
      </w:r>
      <w:r w:rsidR="005D3372">
        <w:fldChar w:fldCharType="end"/>
      </w:r>
      <w:r w:rsidR="005D3372">
        <w:t>: xxx)</w:t>
      </w:r>
      <w:r w:rsidR="00A32F19">
        <w:t xml:space="preserve">. </w:t>
      </w:r>
      <w:r>
        <w:t xml:space="preserve">In medicine, </w:t>
      </w:r>
    </w:p>
    <w:p w:rsidR="00EC4B93" w:rsidRDefault="009700CF" w:rsidP="00206BF8">
      <w:pPr>
        <w:ind w:left="720"/>
      </w:pPr>
      <w:r>
        <w:t xml:space="preserve">The confluence of . . . diverse factors is driving the re-emergence of race as a biological construct. This is certainly problematic, given our nation’s long history of racial injustice and oppression, but it also has implications both for the responsible conduct of scientific research and for the allocation of scarce resources to deal with the very real problem of persistent health disparities in this country </w:t>
      </w:r>
      <w:r w:rsidR="005A1CA2">
        <w:fldChar w:fldCharType="begin"/>
      </w:r>
      <w:r w:rsidR="005A1CA2">
        <w:instrText xml:space="preserve"> ADDIN EN.CITE &lt;EndNote&gt;&lt;Cite&gt;&lt;Author&gt;Kahn&lt;/Author&gt;&lt;Year&gt;2013&lt;/Year&gt;&lt;RecNum&gt;5743&lt;/RecNum&gt;&lt;DisplayText&gt;(Kahn 2013)&lt;/DisplayText&gt;&lt;record&gt;&lt;rec-number&gt;5743&lt;/rec-number&gt;&lt;foreign-keys&gt;&lt;key app="EN" db-id="edwd02rx1wpsfwe2vz0xttw0p0wrfzaxvfzr"&gt;5743&lt;/key&gt;&lt;/foreign-keys&gt;&lt;ref-type name="Book"&gt;6&lt;/ref-type&gt;&lt;contributors&gt;&lt;authors&gt;&lt;author&gt;Kahn, Jonathan&lt;/author&gt;&lt;/authors&gt;&lt;/contributors&gt;&lt;titles&gt;&lt;title&gt;Race in a Bottle: The Story of BiDil and Racialized Medicine in a Post-Genomic Age&lt;/title&gt;&lt;/titles&gt;&lt;dates&gt;&lt;year&gt;2013&lt;/year&gt;&lt;/dates&gt;&lt;pub-location&gt;New York&lt;/pub-location&gt;&lt;publisher&gt;Columbia University Press&lt;/publisher&gt;&lt;urls&gt;&lt;/urls&gt;&lt;/record&gt;&lt;/Cite&gt;&lt;/EndNote&gt;</w:instrText>
      </w:r>
      <w:r w:rsidR="005A1CA2">
        <w:fldChar w:fldCharType="separate"/>
      </w:r>
      <w:r w:rsidR="005A1CA2">
        <w:rPr>
          <w:noProof/>
        </w:rPr>
        <w:t>(</w:t>
      </w:r>
      <w:hyperlink w:anchor="_ENREF_10" w:tooltip="Kahn, 2013 #5743" w:history="1">
        <w:r w:rsidR="00206BF8">
          <w:rPr>
            <w:noProof/>
          </w:rPr>
          <w:t>Kahn 2013</w:t>
        </w:r>
      </w:hyperlink>
      <w:r w:rsidR="005A1CA2">
        <w:rPr>
          <w:noProof/>
        </w:rPr>
        <w:t>)</w:t>
      </w:r>
      <w:r w:rsidR="005A1CA2">
        <w:fldChar w:fldCharType="end"/>
      </w:r>
      <w:r w:rsidR="005A1CA2">
        <w:t xml:space="preserve">: </w:t>
      </w:r>
      <w:r>
        <w:t xml:space="preserve">4). </w:t>
      </w:r>
    </w:p>
    <w:p w:rsidR="00EC4B93" w:rsidRDefault="00EC4B93" w:rsidP="006D0955">
      <w:r>
        <w:lastRenderedPageBreak/>
        <w:t xml:space="preserve">Not all social constructionists are wary of genomic science – but linking genomic science and group categories not difficult to do.  And from that link, it seems all too short a step to the next link, between genetically-based group categories and genetically-based group hierarchy.  History is not encouraging on that point. </w:t>
      </w:r>
    </w:p>
    <w:p w:rsidR="00EE1D04" w:rsidRDefault="004D36EA" w:rsidP="006D0955">
      <w:pPr>
        <w:ind w:firstLine="720"/>
      </w:pPr>
      <w:r>
        <w:t xml:space="preserve">As one might expect, those who link race to biology offer responses to these concerns.  Sally </w:t>
      </w:r>
      <w:proofErr w:type="spellStart"/>
      <w:r>
        <w:t>Satel</w:t>
      </w:r>
      <w:proofErr w:type="spellEnd"/>
      <w:r>
        <w:t xml:space="preserve"> is the most dramatic: </w:t>
      </w:r>
    </w:p>
    <w:p w:rsidR="004D36EA" w:rsidRDefault="004D36EA" w:rsidP="00206BF8">
      <w:pPr>
        <w:ind w:left="720"/>
      </w:pPr>
      <w:r>
        <w:t>In practicing medicine, I am not colorblind. I always take note of my patient's race. So do many of my colleagues. We do it because certain diseases and treatment responses cluster by ethnicity. Recognizing these patterns can help us diagnose disease more efficiently and prescribe medications more effectively. When it comes to practicing med</w:t>
      </w:r>
      <w:r w:rsidR="00EC4B93">
        <w:t xml:space="preserve">icine, stereotyping often works </w:t>
      </w:r>
      <w:r w:rsidR="005A1CA2">
        <w:fldChar w:fldCharType="begin"/>
      </w:r>
      <w:r w:rsidR="005A1CA2">
        <w:instrText xml:space="preserve"> ADDIN EN.CITE &lt;EndNote&gt;&lt;Cite&gt;&lt;Author&gt;Satel&lt;/Author&gt;&lt;Year&gt;2002&lt;/Year&gt;&lt;RecNum&gt;725&lt;/RecNum&gt;&lt;DisplayText&gt;(Satel 2002)&lt;/DisplayText&gt;&lt;record&gt;&lt;rec-number&gt;725&lt;/rec-number&gt;&lt;foreign-keys&gt;&lt;key app="EN" db-id="95ftzrzpodt0p8ezdf3xp0foxadxrr2wsfvx"&gt;725&lt;/key&gt;&lt;/foreign-keys&gt;&lt;ref-type name="Magazine Article"&gt;19&lt;/ref-type&gt;&lt;contributors&gt;&lt;authors&gt;&lt;author&gt;Satel, Sally&lt;/author&gt;&lt;/authors&gt;&lt;/contributors&gt;&lt;titles&gt;&lt;title&gt;I Am a Racially Profiling Doctor&lt;/title&gt;&lt;secondary-title&gt;New York Times Magazine&lt;/secondary-title&gt;&lt;/titles&gt;&lt;pages&gt;56, 58&lt;/pages&gt;&lt;dates&gt;&lt;year&gt;2002&lt;/year&gt;&lt;pub-dates&gt;&lt;date&gt;May 5&lt;/date&gt;&lt;/pub-dates&gt;&lt;/dates&gt;&lt;urls&gt;&lt;/urls&gt;&lt;/record&gt;&lt;/Cite&gt;&lt;/EndNote&gt;</w:instrText>
      </w:r>
      <w:r w:rsidR="005A1CA2">
        <w:fldChar w:fldCharType="separate"/>
      </w:r>
      <w:r w:rsidR="005A1CA2">
        <w:rPr>
          <w:noProof/>
        </w:rPr>
        <w:t>(</w:t>
      </w:r>
      <w:hyperlink w:anchor="_ENREF_14" w:tooltip="Satel, 2002 #725" w:history="1">
        <w:r w:rsidR="00206BF8">
          <w:rPr>
            <w:noProof/>
          </w:rPr>
          <w:t>Satel 2002</w:t>
        </w:r>
      </w:hyperlink>
      <w:r w:rsidR="005A1CA2">
        <w:rPr>
          <w:noProof/>
        </w:rPr>
        <w:t>)</w:t>
      </w:r>
      <w:r w:rsidR="005A1CA2">
        <w:fldChar w:fldCharType="end"/>
      </w:r>
      <w:r w:rsidR="005A1CA2">
        <w:t>: 56).</w:t>
      </w:r>
    </w:p>
    <w:p w:rsidR="006D0955" w:rsidRDefault="00EC4B93" w:rsidP="00206BF8">
      <w:pPr>
        <w:widowControl w:val="0"/>
      </w:pPr>
      <w:proofErr w:type="spellStart"/>
      <w:r>
        <w:t>Satel</w:t>
      </w:r>
      <w:proofErr w:type="spellEnd"/>
      <w:r>
        <w:t xml:space="preserve"> continues the article by pointing to a study in t</w:t>
      </w:r>
      <w:r w:rsidRPr="00EC4B93">
        <w:t>he</w:t>
      </w:r>
      <w:r w:rsidRPr="00EC4B93">
        <w:rPr>
          <w:i/>
          <w:iCs/>
        </w:rPr>
        <w:t xml:space="preserve"> New England Journal of Medicine</w:t>
      </w:r>
      <w:r>
        <w:rPr>
          <w:i/>
          <w:iCs/>
        </w:rPr>
        <w:t xml:space="preserve"> </w:t>
      </w:r>
      <w:r>
        <w:t xml:space="preserve">that found that a standard treatment for chronic heart failure to benefit blacks less than whites. “Researchers found that significantly more black patients treated with </w:t>
      </w:r>
      <w:proofErr w:type="spellStart"/>
      <w:r>
        <w:t>enalapr</w:t>
      </w:r>
      <w:r w:rsidR="005A1CA2">
        <w:t>il</w:t>
      </w:r>
      <w:proofErr w:type="spellEnd"/>
      <w:r w:rsidR="005A1CA2">
        <w:t xml:space="preserve"> ended up hospitalized” (ibid: 56)</w:t>
      </w:r>
      <w:r>
        <w:t>. Jay Cohn puts the point in more scholarly language:</w:t>
      </w:r>
      <w:r w:rsidRPr="00EC4B93">
        <w:t xml:space="preserve"> “the debate . . . should not be over the existence of population differences, but how to describe those differences with more precision . . . . Railing against what some claim are misguided efforts to use racial, ethnic, or geographic distinctions does not make the differences disappea</w:t>
      </w:r>
      <w:r w:rsidR="005A1CA2">
        <w:t xml:space="preserve">r”  </w:t>
      </w:r>
      <w:r w:rsidR="005A1CA2">
        <w:fldChar w:fldCharType="begin"/>
      </w:r>
      <w:r w:rsidR="005A1CA2">
        <w:instrText xml:space="preserve"> ADDIN EN.CITE &lt;EndNote&gt;&lt;Cite&gt;&lt;Author&gt;Cohn&lt;/Author&gt;&lt;Year&gt;2006&lt;/Year&gt;&lt;RecNum&gt;5305&lt;/RecNum&gt;&lt;DisplayText&gt;(Cohn 2006)&lt;/DisplayText&gt;&lt;record&gt;&lt;rec-number&gt;5305&lt;/rec-number&gt;&lt;foreign-keys&gt;&lt;key app="EN" db-id="edwd02rx1wpsfwe2vz0xttw0p0wrfzaxvfzr"&gt;5305&lt;/key&gt;&lt;/foreign-keys&gt;&lt;ref-type name="Journal Article"&gt;17&lt;/ref-type&gt;&lt;contributors&gt;&lt;authors&gt;&lt;author&gt;Cohn, Jay&lt;/author&gt;&lt;/authors&gt;&lt;/contributors&gt;&lt;titles&gt;&lt;title&gt;The Use of Race and Ethnicity in Medicine: Lessons from the African-American Heart Failure Trial&lt;/title&gt;&lt;secondary-title&gt;Journal of Law, Medicine, and Ethics&lt;/secondary-title&gt;&lt;/titles&gt;&lt;periodical&gt;&lt;full-title&gt;Journal of Law, Medicine, and Ethics&lt;/full-title&gt;&lt;/periodical&gt;&lt;pages&gt;552-554&lt;/pages&gt;&lt;volume&gt;xx&lt;/volume&gt;&lt;number&gt;xx&lt;/number&gt;&lt;dates&gt;&lt;year&gt;2006&lt;/year&gt;&lt;/dates&gt;&lt;urls&gt;&lt;/urls&gt;&lt;/record&gt;&lt;/Cite&gt;&lt;/EndNote&gt;</w:instrText>
      </w:r>
      <w:r w:rsidR="005A1CA2">
        <w:fldChar w:fldCharType="separate"/>
      </w:r>
      <w:r w:rsidR="005A1CA2">
        <w:rPr>
          <w:noProof/>
        </w:rPr>
        <w:t>(</w:t>
      </w:r>
      <w:hyperlink w:anchor="_ENREF_2" w:tooltip="Cohn, 2006 #5305" w:history="1">
        <w:r w:rsidR="00206BF8">
          <w:rPr>
            <w:noProof/>
          </w:rPr>
          <w:t>Cohn 2006</w:t>
        </w:r>
      </w:hyperlink>
      <w:r w:rsidR="005A1CA2">
        <w:rPr>
          <w:noProof/>
        </w:rPr>
        <w:t>)</w:t>
      </w:r>
      <w:r w:rsidR="005A1CA2">
        <w:fldChar w:fldCharType="end"/>
      </w:r>
      <w:r w:rsidRPr="00EC4B93">
        <w:t>: 553).</w:t>
      </w:r>
    </w:p>
    <w:p w:rsidR="00BC5316" w:rsidRDefault="00260ACC" w:rsidP="00206BF8">
      <w:pPr>
        <w:widowControl w:val="0"/>
      </w:pPr>
      <w:r>
        <w:tab/>
      </w:r>
      <w:r w:rsidR="009E24E3">
        <w:t>Some</w:t>
      </w:r>
      <w:r>
        <w:t xml:space="preserve"> geneticists </w:t>
      </w:r>
      <w:r w:rsidR="009E24E3">
        <w:t xml:space="preserve">go even further than </w:t>
      </w:r>
      <w:proofErr w:type="spellStart"/>
      <w:r w:rsidR="009E24E3">
        <w:t>Satel</w:t>
      </w:r>
      <w:proofErr w:type="spellEnd"/>
      <w:r w:rsidR="009E24E3">
        <w:t xml:space="preserve">, if less vociferously, </w:t>
      </w:r>
      <w:r w:rsidR="005A1CA2">
        <w:t xml:space="preserve">by </w:t>
      </w:r>
      <w:r>
        <w:t xml:space="preserve">reversing the </w:t>
      </w:r>
      <w:r w:rsidR="006D0955">
        <w:t xml:space="preserve">social </w:t>
      </w:r>
      <w:r w:rsidR="006D0955">
        <w:lastRenderedPageBreak/>
        <w:t>c</w:t>
      </w:r>
      <w:r w:rsidR="009E24E3">
        <w:t xml:space="preserve">onstructionists’ </w:t>
      </w:r>
      <w:r>
        <w:t>normative assertion about the best way to promote racial justice.</w:t>
      </w:r>
      <w:r w:rsidR="009E24E3" w:rsidRPr="009E24E3">
        <w:rPr>
          <w:rStyle w:val="FootnoteReference"/>
        </w:rPr>
        <w:t xml:space="preserve"> </w:t>
      </w:r>
      <w:r w:rsidR="009E24E3">
        <w:rPr>
          <w:rStyle w:val="FootnoteReference"/>
        </w:rPr>
        <w:footnoteReference w:id="1"/>
      </w:r>
      <w:r>
        <w:t xml:space="preserve">  Bliss </w:t>
      </w:r>
      <w:r w:rsidR="009E24E3">
        <w:t xml:space="preserve">points out that to many scientists committed to “a larger social justice struggle for minority health,” </w:t>
      </w:r>
      <w:r w:rsidR="00FF2F33">
        <w:t>the idea of</w:t>
      </w:r>
      <w:r w:rsidR="009E24E3">
        <w:t xml:space="preserve"> a “race-free genomics is the same as the colorblind rhetoric that contributed to racism in the South” </w:t>
      </w:r>
      <w:r w:rsidR="005A1CA2">
        <w:fldChar w:fldCharType="begin"/>
      </w:r>
      <w:r w:rsidR="005A1CA2">
        <w:instrText xml:space="preserve"> ADDIN EN.CITE &lt;EndNote&gt;&lt;Cite&gt;&lt;Author&gt;Bliss&lt;/Author&gt;&lt;Year&gt;2012&lt;/Year&gt;&lt;RecNum&gt;5317&lt;/RecNum&gt;&lt;DisplayText&gt;(Bliss 2012)&lt;/DisplayText&gt;&lt;record&gt;&lt;rec-number&gt;5317&lt;/rec-number&gt;&lt;foreign-keys&gt;&lt;key app="EN" db-id="edwd02rx1wpsfwe2vz0xttw0p0wrfzaxvfzr"&gt;5317&lt;/key&gt;&lt;/foreign-keys&gt;&lt;ref-type name="Book"&gt;6&lt;/ref-type&gt;&lt;contributors&gt;&lt;authors&gt;&lt;author&gt;Bliss, Catherine&lt;/author&gt;&lt;/authors&gt;&lt;/contributors&gt;&lt;titles&gt;&lt;title&gt; Race Decoded: The Genomic Fight for Social Justice&lt;/title&gt;&lt;/titles&gt;&lt;dates&gt;&lt;year&gt;2012&lt;/year&gt;&lt;/dates&gt;&lt;pub-location&gt;Stanford CA&lt;/pub-location&gt;&lt;publisher&gt;Stanford University Press&lt;/publisher&gt;&lt;work-type&gt;Ph.D.&lt;/work-type&gt;&lt;urls&gt;&lt;/urls&gt;&lt;/record&gt;&lt;/Cite&gt;&lt;/EndNote&gt;</w:instrText>
      </w:r>
      <w:r w:rsidR="005A1CA2">
        <w:fldChar w:fldCharType="separate"/>
      </w:r>
      <w:r w:rsidR="005A1CA2">
        <w:rPr>
          <w:noProof/>
        </w:rPr>
        <w:t>(</w:t>
      </w:r>
      <w:hyperlink w:anchor="_ENREF_1" w:tooltip="Bliss, 2012 #5317" w:history="1">
        <w:r w:rsidR="00206BF8">
          <w:rPr>
            <w:noProof/>
          </w:rPr>
          <w:t>Bliss 2012</w:t>
        </w:r>
      </w:hyperlink>
      <w:r w:rsidR="005A1CA2">
        <w:rPr>
          <w:noProof/>
        </w:rPr>
        <w:t>)</w:t>
      </w:r>
      <w:r w:rsidR="005A1CA2">
        <w:fldChar w:fldCharType="end"/>
      </w:r>
      <w:r w:rsidR="005A1CA2">
        <w:t>:</w:t>
      </w:r>
      <w:r w:rsidR="009E24E3">
        <w:t xml:space="preserve"> 107).  In this view, the facts that </w:t>
      </w:r>
      <w:r w:rsidR="003D45C1">
        <w:t xml:space="preserve"> human</w:t>
      </w:r>
      <w:r w:rsidR="009E24E3">
        <w:t xml:space="preserve"> differences are </w:t>
      </w:r>
      <w:proofErr w:type="spellStart"/>
      <w:r w:rsidR="009E24E3">
        <w:t>clinal</w:t>
      </w:r>
      <w:proofErr w:type="spellEnd"/>
      <w:r w:rsidR="009E24E3">
        <w:t xml:space="preserve"> rather than categorical, and that all human</w:t>
      </w:r>
      <w:r w:rsidR="003D45C1">
        <w:t xml:space="preserve">s are 99.9 percent the same genetically, </w:t>
      </w:r>
      <w:r w:rsidR="009E24E3">
        <w:t>are irrelevant to  many important questions</w:t>
      </w:r>
      <w:r w:rsidR="003D45C1">
        <w:t xml:space="preserve">.  </w:t>
      </w:r>
      <w:r w:rsidR="00BC5316">
        <w:t xml:space="preserve">What matters is not the simple amount of genetic difference, but the </w:t>
      </w:r>
      <w:proofErr w:type="spellStart"/>
      <w:r w:rsidR="00BC5316">
        <w:t>phenotypical</w:t>
      </w:r>
      <w:proofErr w:type="spellEnd"/>
      <w:r w:rsidR="00BC5316">
        <w:t xml:space="preserve"> expression of any given genetic difference.  </w:t>
      </w:r>
      <w:r w:rsidR="003D45C1">
        <w:t xml:space="preserve">After all, according to the Smithsonian National Museum of Natural History, the human genome differs  </w:t>
      </w:r>
      <w:r w:rsidR="00BC5316">
        <w:t xml:space="preserve">from that of the chimpanzee </w:t>
      </w:r>
      <w:r w:rsidR="003D45C1">
        <w:t>between 1.2 and 5 percent</w:t>
      </w:r>
      <w:r w:rsidR="00CC779F">
        <w:t xml:space="preserve">, depending on how one counts. </w:t>
      </w:r>
      <w:r w:rsidR="003D45C1">
        <w:t xml:space="preserve">“No matter how the calculation is done, the big point still holds: humans, chimpanzees, and bonobos are more closely related to one another than either is to gorillas or any other primate. From the perspective of this powerful test of biological kinship, humans are not only related to the great apes – we are one” </w:t>
      </w:r>
      <w:r w:rsidR="00E22FA0">
        <w:fldChar w:fldCharType="begin"/>
      </w:r>
      <w:r w:rsidR="00E22FA0">
        <w:instrText xml:space="preserve"> ADDIN EN.CITE &lt;EndNote&gt;&lt;Cite&gt;&lt;Author&gt;National Museum of Natural History&lt;/Author&gt;&lt;Year&gt;n.d ( c. 2013)&lt;/Year&gt;&lt;RecNum&gt;1235&lt;/RecNum&gt;&lt;DisplayText&gt;(National Museum of Natural History n.d ( c. 2013))&lt;/DisplayText&gt;&lt;record&gt;&lt;rec-number&gt;1235&lt;/rec-number&gt;&lt;foreign-keys&gt;&lt;key app="EN" db-id="95ftzrzpodt0p8ezdf3xp0foxadxrr2wsfvx"&gt;1235&lt;/key&gt;&lt;/foreign-keys&gt;&lt;ref-type name="Electronic Article"&gt;43&lt;/ref-type&gt;&lt;contributors&gt;&lt;authors&gt;&lt;author&gt;National Museum of Natural History,&lt;/author&gt;&lt;/authors&gt;&lt;/contributors&gt;&lt;titles&gt;&lt;title&gt;What Does It Mean to be Human? Genetic Evidence, DNA&lt;/title&gt;&lt;/titles&gt;&lt;dates&gt;&lt;year&gt;n.d ( c. 2013)&lt;/year&gt;&lt;/dates&gt;&lt;pub-location&gt;Washington D.C.&lt;/pub-location&gt;&lt;publisher&gt;Smithsonian Institution&lt;/publisher&gt;&lt;urls&gt;&lt;related-urls&gt;&lt;url&gt;http://humanorigins.si.edu/evidence/genetics&lt;/url&gt;&lt;/related-urls&gt;&lt;/urls&gt;&lt;/record&gt;&lt;/Cite&gt;&lt;/EndNote&gt;</w:instrText>
      </w:r>
      <w:r w:rsidR="00E22FA0">
        <w:fldChar w:fldCharType="separate"/>
      </w:r>
      <w:r w:rsidR="00E22FA0">
        <w:rPr>
          <w:noProof/>
        </w:rPr>
        <w:t>(</w:t>
      </w:r>
      <w:hyperlink w:anchor="_ENREF_12" w:tooltip="National Museum of Natural History, n.d ( c. 2013) #1235" w:history="1">
        <w:r w:rsidR="00206BF8">
          <w:rPr>
            <w:noProof/>
          </w:rPr>
          <w:t>National Museum of Natural History n.d ( c. 2013)</w:t>
        </w:r>
      </w:hyperlink>
      <w:r w:rsidR="00E22FA0">
        <w:rPr>
          <w:noProof/>
        </w:rPr>
        <w:t>)</w:t>
      </w:r>
      <w:r w:rsidR="00E22FA0">
        <w:fldChar w:fldCharType="end"/>
      </w:r>
      <w:r w:rsidR="00E22FA0">
        <w:t>.</w:t>
      </w:r>
      <w:r w:rsidR="003D45C1">
        <w:t xml:space="preserve"> </w:t>
      </w:r>
      <w:r w:rsidR="00CC779F">
        <w:t xml:space="preserve">Thus tiny differences </w:t>
      </w:r>
      <w:r w:rsidR="00BC5316">
        <w:t>between</w:t>
      </w:r>
      <w:r w:rsidR="00CC779F">
        <w:t xml:space="preserve"> individual genomes can </w:t>
      </w:r>
      <w:r w:rsidR="00BC5316">
        <w:t xml:space="preserve">imply large differences in the likelihood of getting a particular disease, having a particular body structure – or possibly </w:t>
      </w:r>
      <w:r>
        <w:t xml:space="preserve">having traits that one can plausibly call “racial.” As Esteban </w:t>
      </w:r>
      <w:proofErr w:type="spellStart"/>
      <w:r>
        <w:t>Burchard</w:t>
      </w:r>
      <w:proofErr w:type="spellEnd"/>
      <w:r>
        <w:t xml:space="preserve"> puts it,  “Race is a complex construct. It includes social factors; it includes self-identity factors; it includes third-party factors of how you view me. But it also includes biological factors” (Bliss </w:t>
      </w:r>
      <w:r w:rsidR="00E22FA0">
        <w:t>2012:</w:t>
      </w:r>
      <w:r>
        <w:t xml:space="preserve"> 107).</w:t>
      </w:r>
    </w:p>
    <w:p w:rsidR="00260ACC" w:rsidRDefault="00317AD3" w:rsidP="006D0955">
      <w:r>
        <w:lastRenderedPageBreak/>
        <w:tab/>
        <w:t>Passions can rise high, despite or perhaps because, both sides are deeply committed to promotin</w:t>
      </w:r>
      <w:r w:rsidR="00FE18F2">
        <w:t>g racial justice.   In the Acknowledgments to his book</w:t>
      </w:r>
      <w:r w:rsidR="0041728F">
        <w:t xml:space="preserve"> about the first (and so far only) drug licensed for </w:t>
      </w:r>
      <w:r w:rsidR="00A76310">
        <w:t>use by</w:t>
      </w:r>
      <w:r w:rsidR="0041728F">
        <w:t xml:space="preserve"> self-identified blacks</w:t>
      </w:r>
      <w:r w:rsidR="00FE18F2">
        <w:t xml:space="preserve">, Jonathan Kahn thanks Dorothy Roberts for being his “comrade in arms who was with me . . . when we were accused at one meeting of ‘killing people’ with our critiques of BiDil” (Kahn </w:t>
      </w:r>
      <w:r w:rsidR="00E22FA0">
        <w:t xml:space="preserve">2013: </w:t>
      </w:r>
      <w:r w:rsidR="00FE18F2">
        <w:t>IX).</w:t>
      </w:r>
      <w:r w:rsidR="00A76310">
        <w:rPr>
          <w:rStyle w:val="FootnoteReference"/>
        </w:rPr>
        <w:footnoteReference w:id="2"/>
      </w:r>
      <w:r w:rsidR="00FE18F2">
        <w:t xml:space="preserve"> </w:t>
      </w:r>
      <w:r w:rsidR="00651B60">
        <w:t xml:space="preserve"> Two people involved in </w:t>
      </w:r>
      <w:proofErr w:type="spellStart"/>
      <w:r w:rsidR="00A76310">
        <w:t>BiDil’s</w:t>
      </w:r>
      <w:proofErr w:type="spellEnd"/>
      <w:r w:rsidR="00651B60">
        <w:t xml:space="preserve"> development and sales </w:t>
      </w:r>
      <w:r w:rsidR="00E22FA0">
        <w:t>do in fact</w:t>
      </w:r>
      <w:r w:rsidR="00651B60">
        <w:t xml:space="preserve"> describe Kohn’s book as a “diatribe, . . . [that] disregards the facts:”</w:t>
      </w:r>
    </w:p>
    <w:p w:rsidR="00BC5316" w:rsidRDefault="00651B60" w:rsidP="00206BF8">
      <w:pPr>
        <w:ind w:left="720"/>
      </w:pPr>
      <w:r>
        <w:t xml:space="preserve">By railing against the idea that blacks were singled out for this study, which was designed based on compelling biological and preliminary clinical trial data, Mr. Kahn has contributed to a backlash that has impeded clinical use of the drug. It is unfortunate that we do not have a better criterion for selecting individuals whose biology makes them responsive to BiDil, but it is tragic that thousands of patients are dying because their doctors are not prescribing the drug despite the ease of their identification </w:t>
      </w:r>
      <w:r w:rsidR="00E22FA0">
        <w:fldChar w:fldCharType="begin"/>
      </w:r>
      <w:r w:rsidR="00E22FA0">
        <w:instrText xml:space="preserve"> ADDIN EN.CITE &lt;EndNote&gt;&lt;Cite&gt;&lt;Author&gt;Worcel&lt;/Author&gt;&lt;Year&gt;2012&lt;/Year&gt;&lt;RecNum&gt;1236&lt;/RecNum&gt;&lt;DisplayText&gt;(Worcel and Cohn 2012)&lt;/DisplayText&gt;&lt;record&gt;&lt;rec-number&gt;1236&lt;/rec-number&gt;&lt;foreign-keys&gt;&lt;key app="EN" db-id="95ftzrzpodt0p8ezdf3xp0foxadxrr2wsfvx"&gt;1236&lt;/key&gt;&lt;/foreign-keys&gt;&lt;ref-type name="Newspaper Article"&gt;23&lt;/ref-type&gt;&lt;contributors&gt;&lt;authors&gt;&lt;author&gt;Worcel, Manuel&lt;/author&gt;&lt;author&gt;Cohn, Jay&lt;/author&gt;&lt;/authors&gt;&lt;/contributors&gt;&lt;titles&gt;&lt;title&gt;Letter to the Editor&lt;/title&gt;&lt;secondary-title&gt;New York Times&lt;/secondary-title&gt;&lt;/titles&gt;&lt;pages&gt;xx&lt;/pages&gt;&lt;dates&gt;&lt;year&gt;2012&lt;/year&gt;&lt;pub-dates&gt;&lt;date&gt;December 31&lt;/date&gt;&lt;/pub-dates&gt;&lt;/dates&gt;&lt;urls&gt;&lt;/urls&gt;&lt;/record&gt;&lt;/Cite&gt;&lt;/EndNote&gt;</w:instrText>
      </w:r>
      <w:r w:rsidR="00E22FA0">
        <w:fldChar w:fldCharType="separate"/>
      </w:r>
      <w:r w:rsidR="00E22FA0">
        <w:rPr>
          <w:noProof/>
        </w:rPr>
        <w:t>(</w:t>
      </w:r>
      <w:hyperlink w:anchor="_ENREF_20" w:tooltip="Worcel, 2012 #1236" w:history="1">
        <w:r w:rsidR="00206BF8">
          <w:rPr>
            <w:noProof/>
          </w:rPr>
          <w:t>Worcel and Cohn 2012</w:t>
        </w:r>
      </w:hyperlink>
      <w:r w:rsidR="00E22FA0">
        <w:rPr>
          <w:noProof/>
        </w:rPr>
        <w:t>)</w:t>
      </w:r>
      <w:r w:rsidR="00E22FA0">
        <w:fldChar w:fldCharType="end"/>
      </w:r>
      <w:r w:rsidR="00E22FA0">
        <w:t>.</w:t>
      </w:r>
      <w:r>
        <w:t xml:space="preserve"> </w:t>
      </w:r>
    </w:p>
    <w:p w:rsidR="00651B60" w:rsidRDefault="00A76310" w:rsidP="006D0955">
      <w:r>
        <w:t>That</w:t>
      </w:r>
      <w:r w:rsidR="00651B60">
        <w:t xml:space="preserve"> is not quite an accusation of “killing people” – but it is not far off. </w:t>
      </w:r>
    </w:p>
    <w:p w:rsidR="0075246C" w:rsidRDefault="00A76310" w:rsidP="006D0955">
      <w:pPr>
        <w:ind w:firstLine="720"/>
      </w:pPr>
      <w:r>
        <w:t xml:space="preserve">In this paper I cannot resolve the question of how to balance pure social constructionism </w:t>
      </w:r>
      <w:r w:rsidR="00423D6B">
        <w:t>against</w:t>
      </w:r>
      <w:r>
        <w:t xml:space="preserve"> the view that </w:t>
      </w:r>
      <w:r w:rsidR="004D41CE">
        <w:t>race has a</w:t>
      </w:r>
      <w:r>
        <w:t xml:space="preserve"> meaningful and important biological component.  Instead I offer what I believe to be unique evidence from a </w:t>
      </w:r>
      <w:r w:rsidR="00423D6B">
        <w:t xml:space="preserve">new </w:t>
      </w:r>
      <w:r>
        <w:t xml:space="preserve">survey </w:t>
      </w:r>
      <w:r w:rsidR="00423D6B">
        <w:t xml:space="preserve">in order to </w:t>
      </w:r>
      <w:r w:rsidR="00423D6B">
        <w:lastRenderedPageBreak/>
        <w:t xml:space="preserve">see how non-expert Americans of various races and ethnicities understand the links between race and biology.  </w:t>
      </w:r>
    </w:p>
    <w:p w:rsidR="00EC4B93" w:rsidRDefault="00423D6B" w:rsidP="006D0955">
      <w:pPr>
        <w:ind w:firstLine="720"/>
      </w:pPr>
      <w:r>
        <w:t xml:space="preserve">Public opinion does not, of course, provide any answers to the question of whether race should be understood as having biological components. But public opinion does provide an intriguing window into how the politics of social constructivism might play out if, as most of us would predict, biology </w:t>
      </w:r>
      <w:r w:rsidR="004D41CE">
        <w:t>becomes</w:t>
      </w:r>
      <w:r>
        <w:t xml:space="preserve"> increasingly </w:t>
      </w:r>
      <w:r w:rsidR="004D41CE">
        <w:t>salient</w:t>
      </w:r>
      <w:r>
        <w:t xml:space="preserve"> in the public arena over the next few decades.  As many have pointed out, </w:t>
      </w:r>
      <w:r w:rsidR="00764004">
        <w:t xml:space="preserve">the </w:t>
      </w:r>
      <w:r>
        <w:t xml:space="preserve">life sciences are likely to play the role </w:t>
      </w:r>
      <w:r w:rsidR="00764004">
        <w:t xml:space="preserve">in the twenty-first century </w:t>
      </w:r>
      <w:r>
        <w:t>that the physical sciences played in the twen</w:t>
      </w:r>
      <w:r w:rsidR="00764004">
        <w:t>tieth century; debates</w:t>
      </w:r>
      <w:r>
        <w:t xml:space="preserve"> about everything from abortion rights to severity of punishment in the criminal justice system, collective responsibility for individual disease, </w:t>
      </w:r>
      <w:r w:rsidR="00764004">
        <w:t xml:space="preserve">the right to immigrate, and </w:t>
      </w:r>
      <w:r>
        <w:t>meritocracy in higher education or employment</w:t>
      </w:r>
      <w:r w:rsidR="00764004">
        <w:t xml:space="preserve"> (among other things) are developing a biological inflection</w:t>
      </w:r>
      <w:r>
        <w:t xml:space="preserve">.  </w:t>
      </w:r>
      <w:r w:rsidR="00764004">
        <w:t xml:space="preserve">What Americans think about the links between biology, choice, </w:t>
      </w:r>
      <w:r w:rsidR="004D41CE">
        <w:t xml:space="preserve">identity, </w:t>
      </w:r>
      <w:r w:rsidR="00764004">
        <w:t>and environment is analytically fas</w:t>
      </w:r>
      <w:r w:rsidR="00E52328">
        <w:t>cinating and arguably of great p</w:t>
      </w:r>
      <w:r w:rsidR="00764004">
        <w:t>olitical import</w:t>
      </w:r>
      <w:r w:rsidR="004D41CE">
        <w:t>ance</w:t>
      </w:r>
      <w:r w:rsidR="00764004">
        <w:t>.</w:t>
      </w:r>
      <w:r w:rsidR="00E52328">
        <w:t xml:space="preserve"> What role public opinion should play in policy choices and normative judg</w:t>
      </w:r>
      <w:r w:rsidR="00357E70">
        <w:t>ments about those links remains an open question.</w:t>
      </w:r>
    </w:p>
    <w:p w:rsidR="004D41CE" w:rsidRDefault="004D41CE" w:rsidP="006D0955">
      <w:pPr>
        <w:rPr>
          <w:b/>
        </w:rPr>
      </w:pPr>
      <w:r>
        <w:rPr>
          <w:b/>
        </w:rPr>
        <w:t>Evidence and Research Questions</w:t>
      </w:r>
    </w:p>
    <w:p w:rsidR="004D41CE" w:rsidRDefault="004D41CE" w:rsidP="006D0955">
      <w:r w:rsidRPr="004D41CE">
        <w:t xml:space="preserve">Through Knowledge Networks, </w:t>
      </w:r>
      <w:r w:rsidR="00657790">
        <w:t xml:space="preserve">Maya </w:t>
      </w:r>
      <w:proofErr w:type="spellStart"/>
      <w:r w:rsidR="00657790">
        <w:t>Sen</w:t>
      </w:r>
      <w:proofErr w:type="spellEnd"/>
      <w:r w:rsidR="00657790">
        <w:t xml:space="preserve"> and I</w:t>
      </w:r>
      <w:r w:rsidRPr="004D41CE">
        <w:t xml:space="preserve"> fielded a survey in May 2011 of 4,291 United States adults.  The Genomics Knowledge, Attitudes, and Policies survey (GKAP) was </w:t>
      </w:r>
      <w:r>
        <w:t xml:space="preserve">stratified by race or ethnicity. (See the relevant tables below for subsample sizes by race or ethnicity, and other respondent characteristics.)   </w:t>
      </w:r>
      <w:r w:rsidRPr="004D41CE">
        <w:t xml:space="preserve">Latinos could take the survey in Spanish (n = 578) or in English (n = 518).  The survey included over 100 questions about genetics and genomics, and we </w:t>
      </w:r>
      <w:r w:rsidRPr="004D41CE">
        <w:lastRenderedPageBreak/>
        <w:t>received Knowledge Network’s demographic information on these respondents as well as self-reports on use of technology, religiosity, many aspects of personal and family health status, and several forms of political activism.  The s</w:t>
      </w:r>
      <w:r>
        <w:t>urvey included knowledge items,</w:t>
      </w:r>
      <w:r w:rsidRPr="004D41CE">
        <w:t xml:space="preserve"> levels of support for various uses of genetics or genomics, views on government regulation and funding, links between genetics and morality or religion, trust in various actors, the role of genomics in racial differences, and other questions. (The questionnai</w:t>
      </w:r>
      <w:r>
        <w:t>re is available from the author</w:t>
      </w:r>
      <w:r w:rsidRPr="004D41CE">
        <w:t xml:space="preserve"> upon request.)</w:t>
      </w:r>
    </w:p>
    <w:p w:rsidR="009777F6" w:rsidRDefault="004D41CE" w:rsidP="006D0955">
      <w:pPr>
        <w:ind w:firstLine="720"/>
      </w:pPr>
      <w:r>
        <w:t xml:space="preserve">Most relevantly for this paper, GKAP included two batteries of questions about </w:t>
      </w:r>
      <w:r w:rsidRPr="004D41CE">
        <w:t xml:space="preserve">the relative importance of </w:t>
      </w:r>
      <w:r>
        <w:t xml:space="preserve">genetic </w:t>
      </w:r>
      <w:r w:rsidRPr="004D41CE">
        <w:t xml:space="preserve">inheritance </w:t>
      </w:r>
      <w:r>
        <w:t>versus</w:t>
      </w:r>
      <w:r w:rsidRPr="004D41CE">
        <w:t xml:space="preserve"> environment</w:t>
      </w:r>
      <w:r>
        <w:t xml:space="preserve"> or lifestyle</w:t>
      </w:r>
      <w:r w:rsidRPr="004D41CE">
        <w:t xml:space="preserve"> in determining various </w:t>
      </w:r>
      <w:r>
        <w:t xml:space="preserve">diseases or </w:t>
      </w:r>
      <w:r w:rsidRPr="004D41CE">
        <w:t>traits</w:t>
      </w:r>
      <w:r>
        <w:t xml:space="preserve">, and about the relative importance of race or ethnicity versus environment or life style in determining the same diseases or traits.  Thus we can compare different groups’ views of the importance of genetics, broadly defined, and different groups’ views of the importance of race and ethnicity in particular, in shaping human opportunities and actions.  In addition, GKAP included a knowledge item to determine respondents’ understanding of how much of the genome is shared between </w:t>
      </w:r>
      <w:r w:rsidR="00302505">
        <w:t>blacks</w:t>
      </w:r>
      <w:r>
        <w:t xml:space="preserve"> and whites.</w:t>
      </w:r>
      <w:r w:rsidR="009777F6">
        <w:rPr>
          <w:rStyle w:val="FootnoteReference"/>
        </w:rPr>
        <w:footnoteReference w:id="3"/>
      </w:r>
      <w:r>
        <w:t xml:space="preserve">  </w:t>
      </w:r>
      <w:r w:rsidR="009777F6">
        <w:t xml:space="preserve"> </w:t>
      </w:r>
    </w:p>
    <w:p w:rsidR="00EC4B93" w:rsidRDefault="0086419F" w:rsidP="00072ADA">
      <w:pPr>
        <w:ind w:firstLine="720"/>
      </w:pPr>
      <w:r>
        <w:t>I do not offer formal hypotheses in this paper, and the statistical analysis is limited to showing patterns among responden</w:t>
      </w:r>
      <w:r w:rsidR="0075246C">
        <w:t>ts with various characteristics</w:t>
      </w:r>
      <w:r>
        <w:t xml:space="preserve">.  My purpose here is exploratory.  </w:t>
      </w:r>
      <w:r w:rsidR="0019710F">
        <w:t>To my knowledge, no</w:t>
      </w:r>
      <w:r>
        <w:t xml:space="preserve"> research has examined public opinion on the relative merits </w:t>
      </w:r>
      <w:r>
        <w:lastRenderedPageBreak/>
        <w:t xml:space="preserve">of social constructionism </w:t>
      </w:r>
      <w:r w:rsidR="004120E7">
        <w:t>and the view that race includes</w:t>
      </w:r>
      <w:r>
        <w:t xml:space="preserve"> a biological component</w:t>
      </w:r>
      <w:r w:rsidR="0019710F">
        <w:t xml:space="preserve">, and little research has examined the public’s views on </w:t>
      </w:r>
      <w:r w:rsidR="00072ADA">
        <w:t>how much individual or group differences are in fact genetically determined.  (Thus, rather than a formal literature review, I refer to relevant scholarship intermittently through the paper.) In short,</w:t>
      </w:r>
      <w:r>
        <w:t xml:space="preserve"> exploration seems more in order at present than </w:t>
      </w:r>
      <w:r w:rsidR="004120E7">
        <w:t xml:space="preserve">does </w:t>
      </w:r>
      <w:r>
        <w:t xml:space="preserve">rigorous hypothesis testing.  </w:t>
      </w:r>
    </w:p>
    <w:p w:rsidR="00AF4F99" w:rsidRPr="00AF4F99" w:rsidRDefault="00AF4F99" w:rsidP="006D0955">
      <w:pPr>
        <w:rPr>
          <w:b/>
        </w:rPr>
      </w:pPr>
      <w:r w:rsidRPr="00AF4F99">
        <w:rPr>
          <w:b/>
        </w:rPr>
        <w:t>Evidence from GKAP</w:t>
      </w:r>
    </w:p>
    <w:p w:rsidR="004D41CE" w:rsidRDefault="00D201BE" w:rsidP="006D0955">
      <w:r w:rsidRPr="00AF4F99">
        <w:rPr>
          <w:i/>
        </w:rPr>
        <w:t>Knowledge about Intergroup Genetic Similarity</w:t>
      </w:r>
      <w:r w:rsidR="00AF4F99">
        <w:rPr>
          <w:i/>
        </w:rPr>
        <w:t xml:space="preserve">: </w:t>
      </w:r>
      <w:r w:rsidR="009777F6" w:rsidRPr="009777F6">
        <w:t xml:space="preserve">I begin </w:t>
      </w:r>
      <w:r w:rsidR="009777F6">
        <w:t xml:space="preserve">with the simplest question; what does the American public know about </w:t>
      </w:r>
      <w:r w:rsidR="008A3E67">
        <w:t xml:space="preserve">humans’ very strong genomic similarity?  Table 1 shows the results for the respondents as a whole and each racial or ethnic group: </w:t>
      </w:r>
    </w:p>
    <w:p w:rsidR="00EC4B93" w:rsidRPr="00302505" w:rsidRDefault="008A3E67" w:rsidP="006D0955">
      <w:pPr>
        <w:spacing w:line="240" w:lineRule="auto"/>
        <w:rPr>
          <w:b/>
          <w:bCs/>
        </w:rPr>
      </w:pPr>
      <w:r w:rsidRPr="00302505">
        <w:rPr>
          <w:b/>
          <w:bCs/>
        </w:rPr>
        <w:t xml:space="preserve">Table 1: </w:t>
      </w:r>
      <w:r w:rsidR="00302505" w:rsidRPr="00302505">
        <w:rPr>
          <w:b/>
          <w:bCs/>
        </w:rPr>
        <w:t xml:space="preserve"> How much of the human genome is </w:t>
      </w:r>
      <w:r w:rsidR="004120E7">
        <w:rPr>
          <w:b/>
          <w:bCs/>
        </w:rPr>
        <w:t>common</w:t>
      </w:r>
      <w:r w:rsidR="00302505" w:rsidRPr="00302505">
        <w:rPr>
          <w:b/>
          <w:bCs/>
        </w:rPr>
        <w:t xml:space="preserve"> </w:t>
      </w:r>
      <w:r w:rsidR="004120E7">
        <w:rPr>
          <w:b/>
          <w:bCs/>
        </w:rPr>
        <w:t>to both</w:t>
      </w:r>
      <w:r w:rsidR="00302505" w:rsidRPr="00302505">
        <w:rPr>
          <w:b/>
          <w:bCs/>
        </w:rPr>
        <w:t xml:space="preserve"> blacks and whites? </w:t>
      </w:r>
      <w:r w:rsidR="00A62FB4">
        <w:rPr>
          <w:b/>
          <w:bCs/>
        </w:rPr>
        <w:t>GKAP 2011</w:t>
      </w:r>
    </w:p>
    <w:p w:rsidR="008A3E67" w:rsidRPr="008A3E67" w:rsidRDefault="008A3E67" w:rsidP="006D0955">
      <w:pPr>
        <w:autoSpaceDE w:val="0"/>
        <w:autoSpaceDN w:val="0"/>
        <w:adjustRightInd w:val="0"/>
        <w:spacing w:line="240" w:lineRule="auto"/>
        <w:rPr>
          <w:rFonts w:eastAsia="Calibri" w:cs="ArialMT"/>
          <w:sz w:val="22"/>
          <w:szCs w:val="22"/>
        </w:rPr>
      </w:pPr>
    </w:p>
    <w:tbl>
      <w:tblPr>
        <w:tblW w:w="8850" w:type="dxa"/>
        <w:tblLayout w:type="fixed"/>
        <w:tblCellMar>
          <w:left w:w="30" w:type="dxa"/>
          <w:right w:w="30" w:type="dxa"/>
        </w:tblCellMar>
        <w:tblLook w:val="0000" w:firstRow="0" w:lastRow="0" w:firstColumn="0" w:lastColumn="0" w:noHBand="0" w:noVBand="0"/>
      </w:tblPr>
      <w:tblGrid>
        <w:gridCol w:w="1380"/>
        <w:gridCol w:w="1779"/>
        <w:gridCol w:w="1440"/>
        <w:gridCol w:w="1641"/>
        <w:gridCol w:w="1440"/>
        <w:gridCol w:w="1170"/>
      </w:tblGrid>
      <w:tr w:rsidR="00741B01" w:rsidRPr="00302505" w:rsidTr="00741B01">
        <w:trPr>
          <w:trHeight w:val="247"/>
        </w:trPr>
        <w:tc>
          <w:tcPr>
            <w:tcW w:w="138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i/>
                <w:iCs/>
                <w:color w:val="000000"/>
              </w:rPr>
            </w:pPr>
          </w:p>
        </w:tc>
        <w:tc>
          <w:tcPr>
            <w:tcW w:w="1779"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More than half</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About half</w:t>
            </w:r>
          </w:p>
        </w:tc>
        <w:tc>
          <w:tcPr>
            <w:tcW w:w="1641"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Less than half</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i/>
                <w:iCs/>
                <w:color w:val="000000"/>
              </w:rPr>
            </w:pPr>
            <w:r w:rsidRPr="00302505">
              <w:rPr>
                <w:rFonts w:eastAsia="Calibri" w:cs="Arial"/>
                <w:i/>
                <w:iCs/>
                <w:color w:val="000000"/>
              </w:rPr>
              <w:t>DK/NA</w:t>
            </w:r>
          </w:p>
        </w:tc>
        <w:tc>
          <w:tcPr>
            <w:tcW w:w="1170" w:type="dxa"/>
            <w:tcBorders>
              <w:top w:val="nil"/>
              <w:left w:val="nil"/>
              <w:bottom w:val="nil"/>
              <w:right w:val="nil"/>
            </w:tcBorders>
          </w:tcPr>
          <w:p w:rsidR="00741B01" w:rsidRPr="00302505" w:rsidRDefault="00741B01" w:rsidP="006D0955">
            <w:pPr>
              <w:autoSpaceDE w:val="0"/>
              <w:autoSpaceDN w:val="0"/>
              <w:adjustRightInd w:val="0"/>
              <w:spacing w:line="240" w:lineRule="auto"/>
              <w:jc w:val="center"/>
              <w:rPr>
                <w:rFonts w:eastAsia="Calibri" w:cs="Arial"/>
                <w:i/>
                <w:iCs/>
                <w:color w:val="000000"/>
              </w:rPr>
            </w:pPr>
            <w:r>
              <w:rPr>
                <w:rFonts w:eastAsia="Calibri" w:cs="Arial"/>
                <w:i/>
                <w:iCs/>
                <w:color w:val="000000"/>
              </w:rPr>
              <w:t>N</w:t>
            </w:r>
          </w:p>
        </w:tc>
      </w:tr>
      <w:tr w:rsidR="00741B01" w:rsidRPr="00302505" w:rsidTr="00357E70">
        <w:trPr>
          <w:trHeight w:val="297"/>
        </w:trPr>
        <w:tc>
          <w:tcPr>
            <w:tcW w:w="1380" w:type="dxa"/>
            <w:tcBorders>
              <w:top w:val="nil"/>
              <w:left w:val="nil"/>
              <w:bottom w:val="nil"/>
              <w:right w:val="nil"/>
            </w:tcBorders>
            <w:vAlign w:val="center"/>
          </w:tcPr>
          <w:p w:rsidR="00741B01" w:rsidRPr="008A3E67" w:rsidRDefault="00741B01" w:rsidP="006D0955">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All</w:t>
            </w:r>
          </w:p>
        </w:tc>
        <w:tc>
          <w:tcPr>
            <w:tcW w:w="1779" w:type="dxa"/>
            <w:tcBorders>
              <w:top w:val="nil"/>
              <w:left w:val="nil"/>
              <w:bottom w:val="nil"/>
              <w:right w:val="nil"/>
            </w:tcBorders>
            <w:vAlign w:val="center"/>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44%</w:t>
            </w:r>
          </w:p>
        </w:tc>
        <w:tc>
          <w:tcPr>
            <w:tcW w:w="1440" w:type="dxa"/>
            <w:tcBorders>
              <w:top w:val="nil"/>
              <w:left w:val="nil"/>
              <w:bottom w:val="nil"/>
              <w:right w:val="nil"/>
            </w:tcBorders>
            <w:vAlign w:val="center"/>
          </w:tcPr>
          <w:p w:rsidR="00741B01" w:rsidRPr="008A3E67" w:rsidRDefault="00741B01" w:rsidP="006D0955">
            <w:pPr>
              <w:autoSpaceDE w:val="0"/>
              <w:autoSpaceDN w:val="0"/>
              <w:adjustRightInd w:val="0"/>
              <w:spacing w:line="240" w:lineRule="auto"/>
              <w:jc w:val="center"/>
              <w:rPr>
                <w:rFonts w:eastAsia="Calibri" w:cs="Arial"/>
                <w:color w:val="000000"/>
              </w:rPr>
            </w:pPr>
            <w:r w:rsidRPr="008A3E67">
              <w:rPr>
                <w:rFonts w:eastAsia="Calibri" w:cs="Arial"/>
                <w:color w:val="000000"/>
              </w:rPr>
              <w:t>9</w:t>
            </w:r>
            <w:r>
              <w:rPr>
                <w:rFonts w:eastAsia="Calibri" w:cs="Arial"/>
                <w:color w:val="000000"/>
              </w:rPr>
              <w:t>%</w:t>
            </w:r>
          </w:p>
        </w:tc>
        <w:tc>
          <w:tcPr>
            <w:tcW w:w="1641" w:type="dxa"/>
            <w:tcBorders>
              <w:top w:val="nil"/>
              <w:left w:val="nil"/>
              <w:bottom w:val="nil"/>
              <w:right w:val="nil"/>
            </w:tcBorders>
            <w:vAlign w:val="center"/>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8%</w:t>
            </w:r>
          </w:p>
        </w:tc>
        <w:tc>
          <w:tcPr>
            <w:tcW w:w="1440" w:type="dxa"/>
            <w:tcBorders>
              <w:top w:val="nil"/>
              <w:left w:val="nil"/>
              <w:bottom w:val="nil"/>
              <w:right w:val="nil"/>
            </w:tcBorders>
            <w:vAlign w:val="center"/>
          </w:tcPr>
          <w:p w:rsidR="00741B01" w:rsidRPr="008A3E67" w:rsidRDefault="00741B01" w:rsidP="006D0955">
            <w:pPr>
              <w:autoSpaceDE w:val="0"/>
              <w:autoSpaceDN w:val="0"/>
              <w:adjustRightInd w:val="0"/>
              <w:spacing w:line="240" w:lineRule="auto"/>
              <w:jc w:val="center"/>
              <w:rPr>
                <w:rFonts w:eastAsia="Calibri" w:cs="Arial"/>
                <w:color w:val="000000"/>
              </w:rPr>
            </w:pPr>
            <w:r w:rsidRPr="00302505">
              <w:rPr>
                <w:rFonts w:eastAsia="Calibri" w:cs="Arial"/>
                <w:color w:val="000000"/>
              </w:rPr>
              <w:t>40</w:t>
            </w:r>
            <w:r>
              <w:rPr>
                <w:rFonts w:eastAsia="Calibri" w:cs="Arial"/>
                <w:color w:val="000000"/>
              </w:rPr>
              <w:t>%</w:t>
            </w:r>
          </w:p>
        </w:tc>
        <w:tc>
          <w:tcPr>
            <w:tcW w:w="1170" w:type="dxa"/>
            <w:tcBorders>
              <w:top w:val="nil"/>
              <w:left w:val="nil"/>
              <w:bottom w:val="nil"/>
              <w:right w:val="nil"/>
            </w:tcBorders>
            <w:vAlign w:val="center"/>
          </w:tcPr>
          <w:p w:rsidR="00741B01" w:rsidRPr="00302505"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4291</w:t>
            </w:r>
          </w:p>
        </w:tc>
      </w:tr>
      <w:tr w:rsidR="00741B01" w:rsidRPr="00302505" w:rsidTr="00741B01">
        <w:trPr>
          <w:trHeight w:val="247"/>
        </w:trPr>
        <w:tc>
          <w:tcPr>
            <w:tcW w:w="1380" w:type="dxa"/>
            <w:tcBorders>
              <w:top w:val="nil"/>
              <w:left w:val="nil"/>
              <w:bottom w:val="nil"/>
              <w:right w:val="nil"/>
            </w:tcBorders>
          </w:tcPr>
          <w:p w:rsidR="00741B01" w:rsidRPr="008A3E67" w:rsidRDefault="00741B01" w:rsidP="006D0955">
            <w:pPr>
              <w:autoSpaceDE w:val="0"/>
              <w:autoSpaceDN w:val="0"/>
              <w:adjustRightInd w:val="0"/>
              <w:spacing w:line="240" w:lineRule="auto"/>
              <w:rPr>
                <w:rFonts w:eastAsia="Calibri" w:cs="Arial"/>
                <w:i/>
                <w:iCs/>
                <w:color w:val="000000"/>
              </w:rPr>
            </w:pPr>
            <w:r w:rsidRPr="008A3E67">
              <w:rPr>
                <w:rFonts w:eastAsia="Calibri" w:cs="Arial"/>
                <w:i/>
                <w:iCs/>
                <w:color w:val="000000"/>
              </w:rPr>
              <w:t>Whites</w:t>
            </w:r>
          </w:p>
        </w:tc>
        <w:tc>
          <w:tcPr>
            <w:tcW w:w="1779"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50</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7</w:t>
            </w:r>
          </w:p>
        </w:tc>
        <w:tc>
          <w:tcPr>
            <w:tcW w:w="1641"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sidRPr="008A3E67">
              <w:rPr>
                <w:rFonts w:eastAsia="Calibri" w:cs="Arial"/>
                <w:color w:val="000000"/>
              </w:rPr>
              <w:t>6</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sidRPr="008A3E67">
              <w:rPr>
                <w:rFonts w:eastAsia="Calibri" w:cs="Arial"/>
                <w:color w:val="000000"/>
              </w:rPr>
              <w:t>3</w:t>
            </w:r>
            <w:r w:rsidRPr="00302505">
              <w:rPr>
                <w:rFonts w:eastAsia="Calibri" w:cs="Arial"/>
                <w:color w:val="000000"/>
              </w:rPr>
              <w:t>7</w:t>
            </w:r>
          </w:p>
        </w:tc>
        <w:tc>
          <w:tcPr>
            <w:tcW w:w="117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1143</w:t>
            </w:r>
          </w:p>
        </w:tc>
      </w:tr>
      <w:tr w:rsidR="00741B01" w:rsidRPr="00302505" w:rsidTr="00741B01">
        <w:trPr>
          <w:trHeight w:val="247"/>
        </w:trPr>
        <w:tc>
          <w:tcPr>
            <w:tcW w:w="1380" w:type="dxa"/>
            <w:tcBorders>
              <w:top w:val="nil"/>
              <w:left w:val="nil"/>
              <w:bottom w:val="nil"/>
              <w:right w:val="nil"/>
            </w:tcBorders>
          </w:tcPr>
          <w:p w:rsidR="00741B01" w:rsidRPr="008A3E67" w:rsidRDefault="00741B01" w:rsidP="006D0955">
            <w:pPr>
              <w:autoSpaceDE w:val="0"/>
              <w:autoSpaceDN w:val="0"/>
              <w:adjustRightInd w:val="0"/>
              <w:spacing w:line="240" w:lineRule="auto"/>
              <w:rPr>
                <w:rFonts w:eastAsia="Calibri" w:cs="Arial"/>
                <w:i/>
                <w:iCs/>
                <w:color w:val="000000"/>
              </w:rPr>
            </w:pPr>
            <w:r w:rsidRPr="008A3E67">
              <w:rPr>
                <w:rFonts w:eastAsia="Calibri" w:cs="Arial"/>
                <w:i/>
                <w:iCs/>
                <w:color w:val="000000"/>
              </w:rPr>
              <w:t>Blacks</w:t>
            </w:r>
          </w:p>
        </w:tc>
        <w:tc>
          <w:tcPr>
            <w:tcW w:w="1779"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25</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15</w:t>
            </w:r>
          </w:p>
        </w:tc>
        <w:tc>
          <w:tcPr>
            <w:tcW w:w="1641"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12</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sidRPr="00302505">
              <w:rPr>
                <w:rFonts w:eastAsia="Calibri" w:cs="Arial"/>
                <w:color w:val="000000"/>
              </w:rPr>
              <w:t>48</w:t>
            </w:r>
          </w:p>
        </w:tc>
        <w:tc>
          <w:tcPr>
            <w:tcW w:w="1170" w:type="dxa"/>
            <w:tcBorders>
              <w:top w:val="nil"/>
              <w:left w:val="nil"/>
              <w:bottom w:val="nil"/>
              <w:right w:val="nil"/>
            </w:tcBorders>
          </w:tcPr>
          <w:p w:rsidR="00741B01" w:rsidRPr="00302505"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1031</w:t>
            </w:r>
          </w:p>
        </w:tc>
      </w:tr>
      <w:tr w:rsidR="00741B01" w:rsidRPr="00302505" w:rsidTr="00741B01">
        <w:trPr>
          <w:trHeight w:val="247"/>
        </w:trPr>
        <w:tc>
          <w:tcPr>
            <w:tcW w:w="1380" w:type="dxa"/>
            <w:tcBorders>
              <w:top w:val="nil"/>
              <w:left w:val="nil"/>
              <w:bottom w:val="nil"/>
              <w:right w:val="nil"/>
            </w:tcBorders>
          </w:tcPr>
          <w:p w:rsidR="00741B01" w:rsidRPr="008A3E67" w:rsidRDefault="00741B01" w:rsidP="006D0955">
            <w:pPr>
              <w:autoSpaceDE w:val="0"/>
              <w:autoSpaceDN w:val="0"/>
              <w:adjustRightInd w:val="0"/>
              <w:spacing w:line="240" w:lineRule="auto"/>
              <w:rPr>
                <w:rFonts w:eastAsia="Calibri" w:cs="Arial"/>
                <w:i/>
                <w:iCs/>
                <w:color w:val="000000"/>
              </w:rPr>
            </w:pPr>
            <w:r w:rsidRPr="008A3E67">
              <w:rPr>
                <w:rFonts w:eastAsia="Calibri" w:cs="Arial"/>
                <w:i/>
                <w:iCs/>
                <w:color w:val="000000"/>
              </w:rPr>
              <w:t>Asians</w:t>
            </w:r>
          </w:p>
        </w:tc>
        <w:tc>
          <w:tcPr>
            <w:tcW w:w="1779"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44</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10</w:t>
            </w:r>
          </w:p>
        </w:tc>
        <w:tc>
          <w:tcPr>
            <w:tcW w:w="1641"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w:t>
            </w:r>
            <w:r w:rsidRPr="008A3E67">
              <w:rPr>
                <w:rFonts w:eastAsia="Calibri" w:cs="Arial"/>
                <w:color w:val="000000"/>
              </w:rPr>
              <w:t>5</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sidRPr="00302505">
              <w:rPr>
                <w:rFonts w:eastAsia="Calibri" w:cs="Arial"/>
                <w:color w:val="000000"/>
              </w:rPr>
              <w:t>31</w:t>
            </w:r>
          </w:p>
        </w:tc>
        <w:tc>
          <w:tcPr>
            <w:tcW w:w="1170" w:type="dxa"/>
            <w:tcBorders>
              <w:top w:val="nil"/>
              <w:left w:val="nil"/>
              <w:bottom w:val="nil"/>
              <w:right w:val="nil"/>
            </w:tcBorders>
          </w:tcPr>
          <w:p w:rsidR="00741B01" w:rsidRPr="00302505"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337</w:t>
            </w:r>
          </w:p>
        </w:tc>
      </w:tr>
      <w:tr w:rsidR="00741B01" w:rsidRPr="00302505" w:rsidTr="00741B01">
        <w:trPr>
          <w:trHeight w:val="247"/>
        </w:trPr>
        <w:tc>
          <w:tcPr>
            <w:tcW w:w="1380" w:type="dxa"/>
            <w:tcBorders>
              <w:top w:val="nil"/>
              <w:left w:val="nil"/>
              <w:bottom w:val="nil"/>
              <w:right w:val="nil"/>
            </w:tcBorders>
          </w:tcPr>
          <w:p w:rsidR="00741B01" w:rsidRPr="008A3E67" w:rsidRDefault="00741B01" w:rsidP="006D0955">
            <w:pPr>
              <w:autoSpaceDE w:val="0"/>
              <w:autoSpaceDN w:val="0"/>
              <w:adjustRightInd w:val="0"/>
              <w:spacing w:line="240" w:lineRule="auto"/>
              <w:rPr>
                <w:rFonts w:eastAsia="Calibri" w:cs="Arial"/>
                <w:i/>
                <w:iCs/>
                <w:color w:val="000000"/>
              </w:rPr>
            </w:pPr>
            <w:r>
              <w:rPr>
                <w:rFonts w:eastAsia="Calibri" w:cs="Arial"/>
                <w:i/>
                <w:iCs/>
                <w:color w:val="000000"/>
              </w:rPr>
              <w:t>Multir</w:t>
            </w:r>
            <w:r w:rsidRPr="008A3E67">
              <w:rPr>
                <w:rFonts w:eastAsia="Calibri" w:cs="Arial"/>
                <w:i/>
                <w:iCs/>
                <w:color w:val="000000"/>
              </w:rPr>
              <w:t>acials</w:t>
            </w:r>
          </w:p>
        </w:tc>
        <w:tc>
          <w:tcPr>
            <w:tcW w:w="1779"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56</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7</w:t>
            </w:r>
          </w:p>
        </w:tc>
        <w:tc>
          <w:tcPr>
            <w:tcW w:w="1641"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sidRPr="008A3E67">
              <w:rPr>
                <w:rFonts w:eastAsia="Calibri" w:cs="Arial"/>
                <w:color w:val="000000"/>
              </w:rPr>
              <w:t>6</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sidRPr="00302505">
              <w:rPr>
                <w:rFonts w:eastAsia="Calibri" w:cs="Arial"/>
                <w:color w:val="000000"/>
              </w:rPr>
              <w:t>31</w:t>
            </w:r>
          </w:p>
        </w:tc>
        <w:tc>
          <w:tcPr>
            <w:tcW w:w="1170" w:type="dxa"/>
            <w:tcBorders>
              <w:top w:val="nil"/>
              <w:left w:val="nil"/>
              <w:bottom w:val="nil"/>
              <w:right w:val="nil"/>
            </w:tcBorders>
          </w:tcPr>
          <w:p w:rsidR="00741B01" w:rsidRPr="00302505"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635</w:t>
            </w:r>
          </w:p>
        </w:tc>
      </w:tr>
      <w:tr w:rsidR="00741B01" w:rsidRPr="00302505" w:rsidTr="00741B01">
        <w:trPr>
          <w:trHeight w:val="247"/>
        </w:trPr>
        <w:tc>
          <w:tcPr>
            <w:tcW w:w="1380" w:type="dxa"/>
            <w:tcBorders>
              <w:top w:val="nil"/>
              <w:left w:val="nil"/>
              <w:bottom w:val="nil"/>
              <w:right w:val="nil"/>
            </w:tcBorders>
          </w:tcPr>
          <w:p w:rsidR="00741B01" w:rsidRPr="008A3E67" w:rsidRDefault="00741B01" w:rsidP="006D0955">
            <w:pPr>
              <w:autoSpaceDE w:val="0"/>
              <w:autoSpaceDN w:val="0"/>
              <w:adjustRightInd w:val="0"/>
              <w:spacing w:line="240" w:lineRule="auto"/>
              <w:rPr>
                <w:rFonts w:eastAsia="Calibri" w:cs="Arial"/>
                <w:i/>
                <w:iCs/>
                <w:color w:val="000000"/>
              </w:rPr>
            </w:pPr>
            <w:r w:rsidRPr="008A3E67">
              <w:rPr>
                <w:rFonts w:eastAsia="Calibri" w:cs="Arial"/>
                <w:i/>
                <w:iCs/>
                <w:color w:val="000000"/>
              </w:rPr>
              <w:t>Hispanics</w:t>
            </w:r>
          </w:p>
        </w:tc>
        <w:tc>
          <w:tcPr>
            <w:tcW w:w="1779"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28</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11</w:t>
            </w:r>
          </w:p>
        </w:tc>
        <w:tc>
          <w:tcPr>
            <w:tcW w:w="1641"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13</w:t>
            </w:r>
          </w:p>
        </w:tc>
        <w:tc>
          <w:tcPr>
            <w:tcW w:w="1440" w:type="dxa"/>
            <w:tcBorders>
              <w:top w:val="nil"/>
              <w:left w:val="nil"/>
              <w:bottom w:val="nil"/>
              <w:right w:val="nil"/>
            </w:tcBorders>
          </w:tcPr>
          <w:p w:rsidR="00741B01" w:rsidRPr="008A3E67" w:rsidRDefault="00741B01" w:rsidP="006D0955">
            <w:pPr>
              <w:autoSpaceDE w:val="0"/>
              <w:autoSpaceDN w:val="0"/>
              <w:adjustRightInd w:val="0"/>
              <w:spacing w:line="240" w:lineRule="auto"/>
              <w:jc w:val="center"/>
              <w:rPr>
                <w:rFonts w:eastAsia="Calibri" w:cs="Arial"/>
                <w:color w:val="000000"/>
              </w:rPr>
            </w:pPr>
            <w:r w:rsidRPr="00302505">
              <w:rPr>
                <w:rFonts w:eastAsia="Calibri" w:cs="Arial"/>
                <w:color w:val="000000"/>
              </w:rPr>
              <w:t>49</w:t>
            </w:r>
          </w:p>
        </w:tc>
        <w:tc>
          <w:tcPr>
            <w:tcW w:w="1170" w:type="dxa"/>
            <w:tcBorders>
              <w:top w:val="nil"/>
              <w:left w:val="nil"/>
              <w:bottom w:val="nil"/>
              <w:right w:val="nil"/>
            </w:tcBorders>
          </w:tcPr>
          <w:p w:rsidR="00741B01" w:rsidRPr="00302505" w:rsidRDefault="00741B01" w:rsidP="006D0955">
            <w:pPr>
              <w:autoSpaceDE w:val="0"/>
              <w:autoSpaceDN w:val="0"/>
              <w:adjustRightInd w:val="0"/>
              <w:spacing w:line="240" w:lineRule="auto"/>
              <w:jc w:val="center"/>
              <w:rPr>
                <w:rFonts w:eastAsia="Calibri" w:cs="Arial"/>
                <w:color w:val="000000"/>
              </w:rPr>
            </w:pPr>
            <w:r>
              <w:rPr>
                <w:rFonts w:eastAsia="Calibri" w:cs="Arial"/>
                <w:color w:val="000000"/>
              </w:rPr>
              <w:t>1096</w:t>
            </w:r>
          </w:p>
        </w:tc>
      </w:tr>
    </w:tbl>
    <w:p w:rsidR="008A3E67" w:rsidRPr="00302505" w:rsidRDefault="008A3E67" w:rsidP="006D0955">
      <w:pPr>
        <w:autoSpaceDE w:val="0"/>
        <w:autoSpaceDN w:val="0"/>
        <w:adjustRightInd w:val="0"/>
        <w:spacing w:line="240" w:lineRule="auto"/>
        <w:rPr>
          <w:rFonts w:eastAsia="Calibri" w:cs="ArialMT"/>
          <w:sz w:val="20"/>
          <w:szCs w:val="20"/>
        </w:rPr>
      </w:pPr>
      <w:r w:rsidRPr="00302505">
        <w:rPr>
          <w:rFonts w:eastAsia="Calibri" w:cs="ArialMT"/>
          <w:sz w:val="20"/>
          <w:szCs w:val="20"/>
        </w:rPr>
        <w:t>“</w:t>
      </w:r>
      <w:r w:rsidRPr="008A3E67">
        <w:rPr>
          <w:rFonts w:eastAsia="Calibri" w:cs="ArialMT"/>
          <w:sz w:val="20"/>
          <w:szCs w:val="20"/>
        </w:rPr>
        <w:t>Based on what you know, would you say that more than half, about half, or less than half of a white person’s genes are identical to those of a black person?</w:t>
      </w:r>
      <w:r w:rsidRPr="00302505">
        <w:rPr>
          <w:rFonts w:eastAsia="Calibri" w:cs="ArialMT"/>
          <w:sz w:val="20"/>
          <w:szCs w:val="20"/>
        </w:rPr>
        <w:t>”</w:t>
      </w:r>
    </w:p>
    <w:p w:rsidR="008A3E67" w:rsidRPr="00302505" w:rsidRDefault="008A3E67" w:rsidP="006D0955">
      <w:pPr>
        <w:autoSpaceDE w:val="0"/>
        <w:autoSpaceDN w:val="0"/>
        <w:adjustRightInd w:val="0"/>
        <w:spacing w:line="240" w:lineRule="auto"/>
        <w:rPr>
          <w:rFonts w:eastAsia="Calibri" w:cs="ArialMT"/>
          <w:sz w:val="20"/>
          <w:szCs w:val="20"/>
        </w:rPr>
      </w:pPr>
    </w:p>
    <w:p w:rsidR="008A3E67" w:rsidRPr="008A3E67" w:rsidRDefault="004120E7" w:rsidP="006D0955">
      <w:pPr>
        <w:autoSpaceDE w:val="0"/>
        <w:autoSpaceDN w:val="0"/>
        <w:adjustRightInd w:val="0"/>
        <w:spacing w:line="240" w:lineRule="auto"/>
        <w:rPr>
          <w:rFonts w:eastAsia="Calibri" w:cs="ArialMT"/>
          <w:sz w:val="20"/>
          <w:szCs w:val="20"/>
        </w:rPr>
      </w:pPr>
      <w:r>
        <w:rPr>
          <w:rFonts w:eastAsia="Calibri" w:cs="ArialMT"/>
          <w:sz w:val="20"/>
          <w:szCs w:val="20"/>
        </w:rPr>
        <w:t>Un</w:t>
      </w:r>
      <w:r w:rsidRPr="00302505">
        <w:rPr>
          <w:rFonts w:eastAsia="Calibri" w:cs="ArialMT"/>
          <w:sz w:val="20"/>
          <w:szCs w:val="20"/>
        </w:rPr>
        <w:t xml:space="preserve">less otherwise noted, </w:t>
      </w:r>
      <w:r>
        <w:rPr>
          <w:rFonts w:eastAsia="Calibri" w:cs="ArialMT"/>
          <w:sz w:val="20"/>
          <w:szCs w:val="20"/>
        </w:rPr>
        <w:t>d</w:t>
      </w:r>
      <w:r w:rsidR="008A3E67" w:rsidRPr="00302505">
        <w:rPr>
          <w:rFonts w:eastAsia="Calibri" w:cs="ArialMT"/>
          <w:sz w:val="20"/>
          <w:szCs w:val="20"/>
        </w:rPr>
        <w:t xml:space="preserve">ata in  this and all other tables, are weighted to be representative of the US population as a whole, or of each group respectively. </w:t>
      </w:r>
      <w:r w:rsidR="00741B01">
        <w:rPr>
          <w:rFonts w:eastAsia="Calibri" w:cs="ArialMT"/>
          <w:sz w:val="20"/>
          <w:szCs w:val="20"/>
        </w:rPr>
        <w:t xml:space="preserve"> The survey included 49 Hawaiian or Pacific Islanders, who are included in “all” but not in the group-level analyses. </w:t>
      </w:r>
    </w:p>
    <w:p w:rsidR="009700CF" w:rsidRPr="00302505" w:rsidRDefault="009700CF" w:rsidP="006D0955">
      <w:pPr>
        <w:spacing w:line="240" w:lineRule="auto"/>
      </w:pPr>
    </w:p>
    <w:p w:rsidR="00762284" w:rsidRDefault="00762284" w:rsidP="004120E7"/>
    <w:p w:rsidR="009700CF" w:rsidRDefault="004120E7" w:rsidP="004120E7">
      <w:r>
        <w:t xml:space="preserve">Note first the large share of respondents who venture no </w:t>
      </w:r>
      <w:r w:rsidR="00AF4F99">
        <w:t>response</w:t>
      </w:r>
      <w:r>
        <w:t xml:space="preserve"> (almost all clicked on “don’t know enough to say” rather than not responding at all</w:t>
      </w:r>
      <w:r w:rsidR="0061746C">
        <w:t>)</w:t>
      </w:r>
      <w:r>
        <w:t xml:space="preserve">. </w:t>
      </w:r>
      <w:r w:rsidR="008D085C">
        <w:t xml:space="preserve"> </w:t>
      </w:r>
      <w:r w:rsidR="0061746C">
        <w:t xml:space="preserve">Among those who </w:t>
      </w:r>
      <w:r w:rsidR="00F6688D">
        <w:t>do</w:t>
      </w:r>
      <w:r w:rsidR="0061746C">
        <w:t xml:space="preserve"> answer, a majority </w:t>
      </w:r>
      <w:r w:rsidR="00F6688D">
        <w:t>do</w:t>
      </w:r>
      <w:r w:rsidR="00AF4F99">
        <w:t xml:space="preserve"> so correctly</w:t>
      </w:r>
      <w:r w:rsidR="00741B01">
        <w:t xml:space="preserve"> (Among all respondents, 72 percent of those with substantive answers </w:t>
      </w:r>
      <w:r w:rsidR="00F6688D">
        <w:t>a</w:t>
      </w:r>
      <w:r w:rsidR="00741B01">
        <w:t>re correct.)</w:t>
      </w:r>
      <w:r w:rsidR="0061746C">
        <w:t xml:space="preserve">  It may not be surprising </w:t>
      </w:r>
      <w:r w:rsidR="00F6688D">
        <w:t>that multiracials a</w:t>
      </w:r>
      <w:r w:rsidR="0061746C">
        <w:t xml:space="preserve">re the most likely to see genetic </w:t>
      </w:r>
      <w:r w:rsidR="0061746C">
        <w:lastRenderedPageBreak/>
        <w:t xml:space="preserve">similarity across purportedly separate races, but it </w:t>
      </w:r>
      <w:r w:rsidR="0061746C" w:rsidRPr="00AF4F99">
        <w:rPr>
          <w:i/>
        </w:rPr>
        <w:t>is</w:t>
      </w:r>
      <w:r w:rsidR="0061746C">
        <w:t xml:space="preserve"> surprising that </w:t>
      </w:r>
      <w:r w:rsidR="008D085C">
        <w:t>a much higher proportion of</w:t>
      </w:r>
      <w:r w:rsidR="0061746C">
        <w:t xml:space="preserve"> whites </w:t>
      </w:r>
      <w:r w:rsidR="00AF4F99">
        <w:t>than of</w:t>
      </w:r>
      <w:r w:rsidR="0061746C">
        <w:t xml:space="preserve"> Hispanics and African Americans</w:t>
      </w:r>
      <w:r w:rsidR="00AF4F99">
        <w:t xml:space="preserve"> </w:t>
      </w:r>
      <w:r w:rsidR="00F6688D">
        <w:t>do</w:t>
      </w:r>
      <w:r w:rsidR="0061746C">
        <w:t xml:space="preserve">. </w:t>
      </w:r>
      <w:r w:rsidR="00F71465">
        <w:t xml:space="preserve"> (Among those with a substantive </w:t>
      </w:r>
      <w:r w:rsidR="00F6688D">
        <w:t>response, 79 percent of whites a</w:t>
      </w:r>
      <w:r w:rsidR="00F71465">
        <w:t xml:space="preserve">re correct, compared with 48 percent of blacks and 54 percent of Latinos). </w:t>
      </w:r>
      <w:r w:rsidR="0061746C">
        <w:t xml:space="preserve"> Some of that difference </w:t>
      </w:r>
      <w:r w:rsidR="00F71465">
        <w:t xml:space="preserve">is </w:t>
      </w:r>
      <w:r w:rsidR="00DD1195">
        <w:t>probably</w:t>
      </w:r>
      <w:r w:rsidR="0061746C">
        <w:t xml:space="preserve"> due to educational differences, but surely not all – and Asians, who overall have higher levels of education than whites do, </w:t>
      </w:r>
      <w:r w:rsidR="00F6688D">
        <w:t>a</w:t>
      </w:r>
      <w:r w:rsidR="0061746C">
        <w:t xml:space="preserve">re also relatively </w:t>
      </w:r>
      <w:r w:rsidR="00F6688D">
        <w:t xml:space="preserve">more </w:t>
      </w:r>
      <w:r w:rsidR="0061746C">
        <w:t>likely to be mistaken</w:t>
      </w:r>
      <w:r w:rsidR="00F71465">
        <w:t xml:space="preserve"> (64 percent of t</w:t>
      </w:r>
      <w:r w:rsidR="00F6688D">
        <w:t>hose with substantive answers a</w:t>
      </w:r>
      <w:r w:rsidR="00F71465">
        <w:t>re correct)</w:t>
      </w:r>
      <w:r w:rsidR="0061746C">
        <w:t xml:space="preserve">. </w:t>
      </w:r>
      <w:r w:rsidR="00F71465">
        <w:t xml:space="preserve">Nor are whites more politically liberal than blacks and Hispanics, so the agreement with “more than half” is </w:t>
      </w:r>
      <w:r w:rsidR="00AF4F99">
        <w:t>probably not</w:t>
      </w:r>
      <w:r w:rsidR="00F71465">
        <w:t xml:space="preserve"> </w:t>
      </w:r>
      <w:r w:rsidR="00DD1195">
        <w:t>an ideological statement of interracial solidarity.</w:t>
      </w:r>
      <w:r w:rsidR="0061746C">
        <w:rPr>
          <w:rStyle w:val="FootnoteReference"/>
        </w:rPr>
        <w:footnoteReference w:id="4"/>
      </w:r>
      <w:r w:rsidR="0061746C">
        <w:t xml:space="preserve">  </w:t>
      </w:r>
    </w:p>
    <w:p w:rsidR="009700CF" w:rsidRDefault="00F71465" w:rsidP="00657790">
      <w:pPr>
        <w:ind w:firstLine="720"/>
      </w:pPr>
      <w:r>
        <w:t xml:space="preserve">So the first political puzzle is why the racial group with the strongest historical commitment to and investment in distinctions among races would be </w:t>
      </w:r>
      <w:r w:rsidR="00657790">
        <w:t xml:space="preserve">one of the two groups </w:t>
      </w:r>
      <w:r>
        <w:t xml:space="preserve">most likely to see genetic similarities between blacks and whites. </w:t>
      </w:r>
      <w:r w:rsidR="00657790">
        <w:t xml:space="preserve"> Conversely, why are the two groups with deep and widely-recognized histories of racial mixture the least likely to perceive genomic similarity across races and ethnicities?</w:t>
      </w:r>
    </w:p>
    <w:p w:rsidR="009700CF" w:rsidRDefault="00AF4F99" w:rsidP="00657790">
      <w:r w:rsidRPr="00357E70">
        <w:rPr>
          <w:i/>
        </w:rPr>
        <w:t>Perceptions of Genetic Inheritanc</w:t>
      </w:r>
      <w:r w:rsidR="00357E70">
        <w:rPr>
          <w:i/>
        </w:rPr>
        <w:t>e and of Racial or Ethnic Genetic I</w:t>
      </w:r>
      <w:r w:rsidRPr="00357E70">
        <w:rPr>
          <w:i/>
        </w:rPr>
        <w:t xml:space="preserve">nheritance: </w:t>
      </w:r>
      <w:r w:rsidR="00657790">
        <w:rPr>
          <w:iCs/>
        </w:rPr>
        <w:t xml:space="preserve"> I set the first puzzle aside until we have more information on how Americans perceive the link between biology and race or ethnicity.  Let us therefore</w:t>
      </w:r>
      <w:r>
        <w:t xml:space="preserve"> turn now to the issue of how and how much Americans explain various </w:t>
      </w:r>
      <w:r w:rsidR="00741B01">
        <w:t xml:space="preserve">diseases or traits </w:t>
      </w:r>
      <w:r w:rsidR="00657790">
        <w:t>through</w:t>
      </w:r>
      <w:r w:rsidR="00741B01">
        <w:t xml:space="preserve"> genetic inheritance</w:t>
      </w:r>
      <w:r w:rsidR="00657790">
        <w:t xml:space="preserve"> in general</w:t>
      </w:r>
      <w:r w:rsidR="00741B01">
        <w:t>, and racial or ethnic genetic inheritance</w:t>
      </w:r>
      <w:r w:rsidR="00657790" w:rsidRPr="00657790">
        <w:t xml:space="preserve"> </w:t>
      </w:r>
      <w:r w:rsidR="00657790">
        <w:t>in particular</w:t>
      </w:r>
      <w:r w:rsidR="00741B01">
        <w:t xml:space="preserve">.  Table 2 provides the </w:t>
      </w:r>
      <w:r w:rsidR="00657790">
        <w:t>initial</w:t>
      </w:r>
      <w:r w:rsidR="00741B01">
        <w:t xml:space="preserve"> evidence: </w:t>
      </w:r>
    </w:p>
    <w:p w:rsidR="009700CF" w:rsidRDefault="009700CF" w:rsidP="009700CF">
      <w:pPr>
        <w:ind w:firstLine="720"/>
      </w:pPr>
    </w:p>
    <w:p w:rsidR="002E4BF1" w:rsidRDefault="002B6A2A" w:rsidP="00F44402">
      <w:pPr>
        <w:autoSpaceDE w:val="0"/>
        <w:autoSpaceDN w:val="0"/>
        <w:adjustRightInd w:val="0"/>
        <w:spacing w:line="240" w:lineRule="auto"/>
        <w:rPr>
          <w:rFonts w:eastAsia="Calibri" w:cstheme="minorHAnsi"/>
          <w:b/>
        </w:rPr>
      </w:pPr>
      <w:r w:rsidRPr="002B6A2A">
        <w:rPr>
          <w:rFonts w:eastAsia="Calibri" w:cstheme="minorHAnsi"/>
          <w:b/>
        </w:rPr>
        <w:lastRenderedPageBreak/>
        <w:t>Table 2</w:t>
      </w:r>
      <w:r w:rsidR="00BA5738" w:rsidRPr="002B6A2A">
        <w:rPr>
          <w:rFonts w:eastAsia="Calibri" w:cstheme="minorHAnsi"/>
          <w:b/>
        </w:rPr>
        <w:t xml:space="preserve">: </w:t>
      </w:r>
      <w:r w:rsidR="00A62FB4" w:rsidRPr="002B6A2A">
        <w:rPr>
          <w:rFonts w:eastAsia="Calibri" w:cstheme="minorHAnsi"/>
          <w:b/>
        </w:rPr>
        <w:t xml:space="preserve">Importance of genetic inheritance, and of racial or ethnic genetic inheritance, </w:t>
      </w:r>
      <w:r w:rsidR="00657790">
        <w:rPr>
          <w:rFonts w:eastAsia="Calibri" w:cstheme="minorHAnsi"/>
          <w:b/>
        </w:rPr>
        <w:t xml:space="preserve"> among </w:t>
      </w:r>
      <w:r w:rsidR="00A62FB4" w:rsidRPr="002B6A2A">
        <w:rPr>
          <w:rFonts w:eastAsia="Calibri" w:cstheme="minorHAnsi"/>
          <w:b/>
        </w:rPr>
        <w:t>all</w:t>
      </w:r>
      <w:r w:rsidR="00657790">
        <w:rPr>
          <w:rFonts w:eastAsia="Calibri" w:cstheme="minorHAnsi"/>
          <w:b/>
        </w:rPr>
        <w:t xml:space="preserve"> respondents</w:t>
      </w:r>
      <w:r w:rsidR="002E4BF1">
        <w:rPr>
          <w:rFonts w:eastAsia="Calibri" w:cstheme="minorHAnsi"/>
          <w:b/>
        </w:rPr>
        <w:t>,</w:t>
      </w:r>
      <w:r w:rsidR="00A62FB4" w:rsidRPr="002B6A2A">
        <w:rPr>
          <w:rFonts w:eastAsia="Calibri" w:cstheme="minorHAnsi"/>
          <w:b/>
        </w:rPr>
        <w:t xml:space="preserve"> GKAP 2011</w:t>
      </w:r>
    </w:p>
    <w:p w:rsidR="00BA5738" w:rsidRPr="002B6A2A" w:rsidRDefault="00A62FB4" w:rsidP="00F44402">
      <w:pPr>
        <w:autoSpaceDE w:val="0"/>
        <w:autoSpaceDN w:val="0"/>
        <w:adjustRightInd w:val="0"/>
        <w:spacing w:line="240" w:lineRule="auto"/>
        <w:rPr>
          <w:rFonts w:eastAsia="Calibri" w:cstheme="minorHAnsi"/>
        </w:rPr>
      </w:pPr>
      <w:r w:rsidRPr="002B6A2A">
        <w:rPr>
          <w:rFonts w:eastAsia="Calibri" w:cstheme="minorHAnsi"/>
        </w:rPr>
        <w:t xml:space="preserve">(in order from most to least </w:t>
      </w:r>
      <w:r w:rsidR="007A0613">
        <w:rPr>
          <w:rFonts w:eastAsia="Calibri" w:cstheme="minorHAnsi"/>
        </w:rPr>
        <w:t>“</w:t>
      </w:r>
      <w:r w:rsidRPr="002B6A2A">
        <w:rPr>
          <w:rFonts w:eastAsia="Calibri" w:cstheme="minorHAnsi"/>
        </w:rPr>
        <w:t>having to do with genes</w:t>
      </w:r>
      <w:r w:rsidR="007A0613">
        <w:rPr>
          <w:rFonts w:eastAsia="Calibri" w:cstheme="minorHAnsi"/>
        </w:rPr>
        <w:t>”</w:t>
      </w:r>
      <w:r w:rsidRPr="002B6A2A">
        <w:rPr>
          <w:rFonts w:eastAsia="Calibri" w:cstheme="minorHAnsi"/>
        </w:rPr>
        <w:t>)</w:t>
      </w:r>
    </w:p>
    <w:p w:rsidR="00A62FB4" w:rsidRPr="00A62FB4" w:rsidRDefault="00A62FB4" w:rsidP="00F44402">
      <w:pPr>
        <w:autoSpaceDE w:val="0"/>
        <w:autoSpaceDN w:val="0"/>
        <w:adjustRightInd w:val="0"/>
        <w:spacing w:line="240" w:lineRule="auto"/>
        <w:rPr>
          <w:rFonts w:eastAsia="Calibri" w:cstheme="minorHAns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530"/>
        <w:gridCol w:w="1800"/>
        <w:gridCol w:w="270"/>
        <w:gridCol w:w="1800"/>
        <w:gridCol w:w="1710"/>
      </w:tblGrid>
      <w:tr w:rsidR="00A62FB4" w:rsidRPr="00A62FB4" w:rsidTr="00A62FB4">
        <w:tc>
          <w:tcPr>
            <w:tcW w:w="2088" w:type="dxa"/>
          </w:tcPr>
          <w:p w:rsidR="004C2C9F" w:rsidRPr="00A62FB4" w:rsidRDefault="004C2C9F" w:rsidP="00F44402">
            <w:pPr>
              <w:autoSpaceDE w:val="0"/>
              <w:autoSpaceDN w:val="0"/>
              <w:adjustRightInd w:val="0"/>
              <w:spacing w:line="240" w:lineRule="auto"/>
              <w:jc w:val="center"/>
              <w:rPr>
                <w:rFonts w:eastAsia="Calibri" w:cstheme="minorHAnsi"/>
              </w:rPr>
            </w:pPr>
          </w:p>
        </w:tc>
        <w:tc>
          <w:tcPr>
            <w:tcW w:w="1530" w:type="dxa"/>
          </w:tcPr>
          <w:p w:rsidR="004C2C9F" w:rsidRPr="00A62FB4" w:rsidRDefault="00F779A7" w:rsidP="00F44402">
            <w:pPr>
              <w:autoSpaceDE w:val="0"/>
              <w:autoSpaceDN w:val="0"/>
              <w:adjustRightInd w:val="0"/>
              <w:spacing w:line="240" w:lineRule="auto"/>
              <w:jc w:val="center"/>
              <w:rPr>
                <w:rFonts w:eastAsia="Calibri" w:cstheme="minorHAnsi"/>
                <w:i/>
              </w:rPr>
            </w:pPr>
            <w:r>
              <w:rPr>
                <w:rFonts w:eastAsia="Calibri" w:cstheme="minorHAnsi"/>
                <w:i/>
              </w:rPr>
              <w:t>1.</w:t>
            </w:r>
            <w:r w:rsidR="004C2C9F" w:rsidRPr="00A62FB4">
              <w:rPr>
                <w:rFonts w:eastAsia="Calibri" w:cstheme="minorHAnsi"/>
                <w:i/>
              </w:rPr>
              <w:t>All or most to do with genes</w:t>
            </w:r>
          </w:p>
        </w:tc>
        <w:tc>
          <w:tcPr>
            <w:tcW w:w="1800" w:type="dxa"/>
          </w:tcPr>
          <w:p w:rsidR="004C2C9F" w:rsidRPr="00A62FB4" w:rsidRDefault="00F779A7" w:rsidP="00F44402">
            <w:pPr>
              <w:autoSpaceDE w:val="0"/>
              <w:autoSpaceDN w:val="0"/>
              <w:adjustRightInd w:val="0"/>
              <w:spacing w:line="240" w:lineRule="auto"/>
              <w:jc w:val="center"/>
              <w:rPr>
                <w:rFonts w:eastAsia="Calibri" w:cstheme="minorHAnsi"/>
                <w:i/>
              </w:rPr>
            </w:pPr>
            <w:r>
              <w:rPr>
                <w:rFonts w:eastAsia="Calibri" w:cstheme="minorHAnsi"/>
                <w:i/>
              </w:rPr>
              <w:t>2.</w:t>
            </w:r>
            <w:r w:rsidR="004C2C9F" w:rsidRPr="00A62FB4">
              <w:rPr>
                <w:rFonts w:eastAsia="Calibri" w:cstheme="minorHAnsi"/>
                <w:i/>
              </w:rPr>
              <w:t>All or most to do with environment or lifestyle</w:t>
            </w:r>
          </w:p>
        </w:tc>
        <w:tc>
          <w:tcPr>
            <w:tcW w:w="270" w:type="dxa"/>
            <w:vMerge w:val="restart"/>
          </w:tcPr>
          <w:p w:rsidR="004C2C9F" w:rsidRPr="00A62FB4" w:rsidRDefault="004C2C9F" w:rsidP="00F44402">
            <w:pPr>
              <w:autoSpaceDE w:val="0"/>
              <w:autoSpaceDN w:val="0"/>
              <w:adjustRightInd w:val="0"/>
              <w:spacing w:line="240" w:lineRule="auto"/>
              <w:jc w:val="center"/>
              <w:rPr>
                <w:rFonts w:eastAsia="Calibri" w:cstheme="minorHAnsi"/>
                <w:i/>
              </w:rPr>
            </w:pPr>
          </w:p>
        </w:tc>
        <w:tc>
          <w:tcPr>
            <w:tcW w:w="1800" w:type="dxa"/>
          </w:tcPr>
          <w:p w:rsidR="004C2C9F" w:rsidRPr="00A62FB4" w:rsidRDefault="00F779A7" w:rsidP="00F44402">
            <w:pPr>
              <w:autoSpaceDE w:val="0"/>
              <w:autoSpaceDN w:val="0"/>
              <w:adjustRightInd w:val="0"/>
              <w:spacing w:line="240" w:lineRule="auto"/>
              <w:jc w:val="center"/>
              <w:rPr>
                <w:rFonts w:eastAsia="Calibri" w:cstheme="minorHAnsi"/>
                <w:i/>
              </w:rPr>
            </w:pPr>
            <w:r>
              <w:rPr>
                <w:rFonts w:eastAsia="Calibri" w:cstheme="minorHAnsi"/>
                <w:i/>
              </w:rPr>
              <w:t>3.</w:t>
            </w:r>
            <w:r w:rsidR="00657790">
              <w:rPr>
                <w:rFonts w:eastAsia="Calibri" w:cstheme="minorHAnsi"/>
                <w:i/>
              </w:rPr>
              <w:t xml:space="preserve">All or </w:t>
            </w:r>
            <w:r w:rsidR="004C2C9F" w:rsidRPr="00A62FB4">
              <w:rPr>
                <w:rFonts w:eastAsia="Calibri" w:cstheme="minorHAnsi"/>
                <w:i/>
              </w:rPr>
              <w:t>most to do with race or ethnicity</w:t>
            </w:r>
          </w:p>
        </w:tc>
        <w:tc>
          <w:tcPr>
            <w:tcW w:w="1710" w:type="dxa"/>
          </w:tcPr>
          <w:p w:rsidR="004C2C9F" w:rsidRPr="00A62FB4" w:rsidRDefault="00F779A7" w:rsidP="00F44402">
            <w:pPr>
              <w:autoSpaceDE w:val="0"/>
              <w:autoSpaceDN w:val="0"/>
              <w:adjustRightInd w:val="0"/>
              <w:spacing w:line="240" w:lineRule="auto"/>
              <w:jc w:val="center"/>
              <w:rPr>
                <w:rFonts w:eastAsia="Calibri" w:cstheme="minorHAnsi"/>
                <w:i/>
              </w:rPr>
            </w:pPr>
            <w:r>
              <w:rPr>
                <w:rFonts w:eastAsia="Calibri" w:cstheme="minorHAnsi"/>
                <w:i/>
              </w:rPr>
              <w:t>4.</w:t>
            </w:r>
            <w:r w:rsidR="004C2C9F" w:rsidRPr="00A62FB4">
              <w:rPr>
                <w:rFonts w:eastAsia="Calibri" w:cstheme="minorHAnsi"/>
                <w:i/>
              </w:rPr>
              <w:t>All or most to do with environment or lifestyle</w:t>
            </w:r>
          </w:p>
        </w:tc>
      </w:tr>
      <w:tr w:rsidR="00A62FB4" w:rsidRPr="00A62FB4" w:rsidTr="00A62FB4">
        <w:tc>
          <w:tcPr>
            <w:tcW w:w="2088" w:type="dxa"/>
            <w:vAlign w:val="center"/>
          </w:tcPr>
          <w:p w:rsidR="00A62FB4" w:rsidRPr="00A62FB4" w:rsidRDefault="00A62FB4" w:rsidP="00F44402">
            <w:pPr>
              <w:autoSpaceDE w:val="0"/>
              <w:autoSpaceDN w:val="0"/>
              <w:adjustRightInd w:val="0"/>
              <w:spacing w:line="240" w:lineRule="auto"/>
              <w:rPr>
                <w:rFonts w:eastAsia="Calibri" w:cstheme="minorHAnsi"/>
                <w:i/>
              </w:rPr>
            </w:pPr>
            <w:r w:rsidRPr="00A62FB4">
              <w:rPr>
                <w:rFonts w:eastAsia="Calibri" w:cstheme="minorHAnsi"/>
                <w:i/>
              </w:rPr>
              <w:t>eye color</w:t>
            </w:r>
          </w:p>
        </w:tc>
        <w:tc>
          <w:tcPr>
            <w:tcW w:w="153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88%</w:t>
            </w: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3%</w:t>
            </w:r>
          </w:p>
        </w:tc>
        <w:tc>
          <w:tcPr>
            <w:tcW w:w="270" w:type="dxa"/>
            <w:vMerge/>
          </w:tcPr>
          <w:p w:rsidR="00A62FB4" w:rsidRPr="00A62FB4" w:rsidRDefault="00A62FB4" w:rsidP="00F44402">
            <w:pPr>
              <w:autoSpaceDE w:val="0"/>
              <w:autoSpaceDN w:val="0"/>
              <w:adjustRightInd w:val="0"/>
              <w:spacing w:line="240" w:lineRule="auto"/>
              <w:jc w:val="center"/>
              <w:rPr>
                <w:rFonts w:eastAsia="Calibri" w:cstheme="minorHAnsi"/>
              </w:rPr>
            </w:pP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77</w:t>
            </w:r>
            <w:r>
              <w:rPr>
                <w:rFonts w:eastAsia="Calibri" w:cstheme="minorHAnsi"/>
              </w:rPr>
              <w:t>%</w:t>
            </w:r>
          </w:p>
        </w:tc>
        <w:tc>
          <w:tcPr>
            <w:tcW w:w="171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4</w:t>
            </w:r>
            <w:r>
              <w:rPr>
                <w:rFonts w:eastAsia="Calibri" w:cstheme="minorHAnsi"/>
              </w:rPr>
              <w:t>%</w:t>
            </w:r>
          </w:p>
        </w:tc>
      </w:tr>
      <w:tr w:rsidR="00A62FB4" w:rsidRPr="00A62FB4" w:rsidTr="00A62FB4">
        <w:tc>
          <w:tcPr>
            <w:tcW w:w="2088" w:type="dxa"/>
            <w:vAlign w:val="center"/>
          </w:tcPr>
          <w:p w:rsidR="00A62FB4" w:rsidRPr="00A62FB4" w:rsidRDefault="00A62FB4" w:rsidP="00F44402">
            <w:pPr>
              <w:autoSpaceDE w:val="0"/>
              <w:autoSpaceDN w:val="0"/>
              <w:adjustRightInd w:val="0"/>
              <w:spacing w:line="240" w:lineRule="auto"/>
              <w:rPr>
                <w:rFonts w:eastAsia="Calibri" w:cstheme="minorHAnsi"/>
                <w:i/>
              </w:rPr>
            </w:pPr>
            <w:r w:rsidRPr="00A62FB4">
              <w:rPr>
                <w:rFonts w:eastAsia="Calibri" w:cstheme="minorHAnsi"/>
                <w:i/>
              </w:rPr>
              <w:t>sickle cell anemia</w:t>
            </w:r>
          </w:p>
        </w:tc>
        <w:tc>
          <w:tcPr>
            <w:tcW w:w="153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75</w:t>
            </w: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5</w:t>
            </w:r>
          </w:p>
        </w:tc>
        <w:tc>
          <w:tcPr>
            <w:tcW w:w="270" w:type="dxa"/>
            <w:vMerge/>
          </w:tcPr>
          <w:p w:rsidR="00A62FB4" w:rsidRPr="00A62FB4" w:rsidRDefault="00A62FB4" w:rsidP="00F44402">
            <w:pPr>
              <w:autoSpaceDE w:val="0"/>
              <w:autoSpaceDN w:val="0"/>
              <w:adjustRightInd w:val="0"/>
              <w:spacing w:line="240" w:lineRule="auto"/>
              <w:jc w:val="center"/>
              <w:rPr>
                <w:rFonts w:eastAsia="Calibri" w:cstheme="minorHAnsi"/>
              </w:rPr>
            </w:pP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66</w:t>
            </w:r>
          </w:p>
        </w:tc>
        <w:tc>
          <w:tcPr>
            <w:tcW w:w="171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6</w:t>
            </w:r>
          </w:p>
        </w:tc>
      </w:tr>
      <w:tr w:rsidR="00A62FB4" w:rsidRPr="00A62FB4" w:rsidTr="00A62FB4">
        <w:tc>
          <w:tcPr>
            <w:tcW w:w="2088" w:type="dxa"/>
            <w:vAlign w:val="center"/>
          </w:tcPr>
          <w:p w:rsidR="00A62FB4" w:rsidRPr="00A62FB4" w:rsidRDefault="00A62FB4" w:rsidP="00F44402">
            <w:pPr>
              <w:autoSpaceDE w:val="0"/>
              <w:autoSpaceDN w:val="0"/>
              <w:adjustRightInd w:val="0"/>
              <w:spacing w:line="240" w:lineRule="auto"/>
              <w:rPr>
                <w:rFonts w:eastAsia="Calibri" w:cstheme="minorHAnsi"/>
                <w:i/>
              </w:rPr>
            </w:pPr>
            <w:r w:rsidRPr="00A62FB4">
              <w:rPr>
                <w:rFonts w:eastAsia="Calibri" w:cstheme="minorHAnsi"/>
                <w:i/>
              </w:rPr>
              <w:t>cystic fibrosis</w:t>
            </w:r>
          </w:p>
        </w:tc>
        <w:tc>
          <w:tcPr>
            <w:tcW w:w="153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63</w:t>
            </w: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6</w:t>
            </w:r>
          </w:p>
        </w:tc>
        <w:tc>
          <w:tcPr>
            <w:tcW w:w="270" w:type="dxa"/>
            <w:vMerge/>
          </w:tcPr>
          <w:p w:rsidR="00A62FB4" w:rsidRPr="00A62FB4" w:rsidRDefault="00A62FB4" w:rsidP="00F44402">
            <w:pPr>
              <w:autoSpaceDE w:val="0"/>
              <w:autoSpaceDN w:val="0"/>
              <w:adjustRightInd w:val="0"/>
              <w:spacing w:line="240" w:lineRule="auto"/>
              <w:jc w:val="center"/>
              <w:rPr>
                <w:rFonts w:eastAsia="Calibri" w:cstheme="minorHAnsi"/>
              </w:rPr>
            </w:pP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44</w:t>
            </w:r>
          </w:p>
        </w:tc>
        <w:tc>
          <w:tcPr>
            <w:tcW w:w="171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13</w:t>
            </w:r>
          </w:p>
        </w:tc>
      </w:tr>
      <w:tr w:rsidR="00A62FB4" w:rsidRPr="00A62FB4" w:rsidTr="00A62FB4">
        <w:tc>
          <w:tcPr>
            <w:tcW w:w="2088" w:type="dxa"/>
            <w:vAlign w:val="center"/>
          </w:tcPr>
          <w:p w:rsidR="00A62FB4" w:rsidRPr="00A62FB4" w:rsidRDefault="00A62FB4" w:rsidP="00F44402">
            <w:pPr>
              <w:autoSpaceDE w:val="0"/>
              <w:autoSpaceDN w:val="0"/>
              <w:adjustRightInd w:val="0"/>
              <w:spacing w:line="240" w:lineRule="auto"/>
              <w:rPr>
                <w:rFonts w:eastAsia="Calibri" w:cstheme="minorHAnsi"/>
                <w:i/>
              </w:rPr>
            </w:pPr>
            <w:r w:rsidRPr="00A62FB4">
              <w:rPr>
                <w:rFonts w:eastAsia="Calibri" w:cstheme="minorHAnsi"/>
                <w:i/>
              </w:rPr>
              <w:t>gay or lesbian</w:t>
            </w:r>
          </w:p>
        </w:tc>
        <w:tc>
          <w:tcPr>
            <w:tcW w:w="153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24</w:t>
            </w: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39</w:t>
            </w:r>
          </w:p>
        </w:tc>
        <w:tc>
          <w:tcPr>
            <w:tcW w:w="270" w:type="dxa"/>
            <w:vMerge/>
          </w:tcPr>
          <w:p w:rsidR="00A62FB4" w:rsidRPr="00A62FB4" w:rsidRDefault="00A62FB4" w:rsidP="00F44402">
            <w:pPr>
              <w:autoSpaceDE w:val="0"/>
              <w:autoSpaceDN w:val="0"/>
              <w:adjustRightInd w:val="0"/>
              <w:spacing w:line="240" w:lineRule="auto"/>
              <w:jc w:val="center"/>
              <w:rPr>
                <w:rFonts w:eastAsia="Calibri" w:cstheme="minorHAnsi"/>
              </w:rPr>
            </w:pP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11</w:t>
            </w:r>
          </w:p>
        </w:tc>
        <w:tc>
          <w:tcPr>
            <w:tcW w:w="171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52</w:t>
            </w:r>
          </w:p>
        </w:tc>
      </w:tr>
      <w:tr w:rsidR="00A62FB4" w:rsidRPr="00A62FB4" w:rsidTr="00A62FB4">
        <w:tc>
          <w:tcPr>
            <w:tcW w:w="2088" w:type="dxa"/>
            <w:vAlign w:val="center"/>
          </w:tcPr>
          <w:p w:rsidR="00A62FB4" w:rsidRPr="00A62FB4" w:rsidRDefault="00A62FB4" w:rsidP="00F44402">
            <w:pPr>
              <w:autoSpaceDE w:val="0"/>
              <w:autoSpaceDN w:val="0"/>
              <w:adjustRightInd w:val="0"/>
              <w:spacing w:line="240" w:lineRule="auto"/>
              <w:rPr>
                <w:rFonts w:eastAsia="Calibri" w:cstheme="minorHAnsi"/>
                <w:i/>
              </w:rPr>
            </w:pPr>
            <w:r w:rsidRPr="00A62FB4">
              <w:rPr>
                <w:rFonts w:eastAsia="Calibri" w:cstheme="minorHAnsi"/>
                <w:i/>
              </w:rPr>
              <w:t>heart disease</w:t>
            </w:r>
          </w:p>
        </w:tc>
        <w:tc>
          <w:tcPr>
            <w:tcW w:w="153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22</w:t>
            </w: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6</w:t>
            </w:r>
          </w:p>
        </w:tc>
        <w:tc>
          <w:tcPr>
            <w:tcW w:w="270" w:type="dxa"/>
            <w:vMerge/>
          </w:tcPr>
          <w:p w:rsidR="00A62FB4" w:rsidRPr="00A62FB4" w:rsidRDefault="00A62FB4" w:rsidP="00F44402">
            <w:pPr>
              <w:autoSpaceDE w:val="0"/>
              <w:autoSpaceDN w:val="0"/>
              <w:adjustRightInd w:val="0"/>
              <w:spacing w:line="240" w:lineRule="auto"/>
              <w:jc w:val="center"/>
              <w:rPr>
                <w:rFonts w:eastAsia="Calibri" w:cstheme="minorHAnsi"/>
              </w:rPr>
            </w:pP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15</w:t>
            </w:r>
          </w:p>
        </w:tc>
        <w:tc>
          <w:tcPr>
            <w:tcW w:w="171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14</w:t>
            </w:r>
          </w:p>
        </w:tc>
      </w:tr>
      <w:tr w:rsidR="00A62FB4" w:rsidRPr="00A62FB4" w:rsidTr="00A62FB4">
        <w:tc>
          <w:tcPr>
            <w:tcW w:w="2088" w:type="dxa"/>
            <w:vAlign w:val="center"/>
          </w:tcPr>
          <w:p w:rsidR="00A62FB4" w:rsidRPr="00A62FB4" w:rsidRDefault="00A62FB4" w:rsidP="00F44402">
            <w:pPr>
              <w:autoSpaceDE w:val="0"/>
              <w:autoSpaceDN w:val="0"/>
              <w:adjustRightInd w:val="0"/>
              <w:spacing w:line="240" w:lineRule="auto"/>
              <w:rPr>
                <w:rFonts w:eastAsia="Calibri" w:cstheme="minorHAnsi"/>
                <w:i/>
              </w:rPr>
            </w:pPr>
            <w:r w:rsidRPr="00A62FB4">
              <w:rPr>
                <w:rFonts w:eastAsia="Calibri" w:cstheme="minorHAnsi"/>
                <w:i/>
              </w:rPr>
              <w:t>intelligence</w:t>
            </w:r>
          </w:p>
        </w:tc>
        <w:tc>
          <w:tcPr>
            <w:tcW w:w="153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21</w:t>
            </w: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11</w:t>
            </w:r>
          </w:p>
        </w:tc>
        <w:tc>
          <w:tcPr>
            <w:tcW w:w="270" w:type="dxa"/>
            <w:vMerge/>
          </w:tcPr>
          <w:p w:rsidR="00A62FB4" w:rsidRPr="00A62FB4" w:rsidRDefault="00A62FB4" w:rsidP="00F44402">
            <w:pPr>
              <w:autoSpaceDE w:val="0"/>
              <w:autoSpaceDN w:val="0"/>
              <w:adjustRightInd w:val="0"/>
              <w:spacing w:line="240" w:lineRule="auto"/>
              <w:jc w:val="center"/>
              <w:rPr>
                <w:rFonts w:eastAsia="Calibri" w:cstheme="minorHAnsi"/>
              </w:rPr>
            </w:pP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12</w:t>
            </w:r>
          </w:p>
        </w:tc>
        <w:tc>
          <w:tcPr>
            <w:tcW w:w="171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29</w:t>
            </w:r>
          </w:p>
        </w:tc>
      </w:tr>
      <w:tr w:rsidR="00A62FB4" w:rsidRPr="00A62FB4" w:rsidTr="00A62FB4">
        <w:tc>
          <w:tcPr>
            <w:tcW w:w="2088" w:type="dxa"/>
            <w:vAlign w:val="center"/>
          </w:tcPr>
          <w:p w:rsidR="00A62FB4" w:rsidRPr="00A62FB4" w:rsidRDefault="00A62FB4" w:rsidP="00F44402">
            <w:pPr>
              <w:autoSpaceDE w:val="0"/>
              <w:autoSpaceDN w:val="0"/>
              <w:adjustRightInd w:val="0"/>
              <w:spacing w:line="240" w:lineRule="auto"/>
              <w:rPr>
                <w:rFonts w:eastAsia="Calibri" w:cstheme="minorHAnsi"/>
                <w:i/>
              </w:rPr>
            </w:pPr>
            <w:r w:rsidRPr="00A62FB4">
              <w:rPr>
                <w:rFonts w:eastAsia="Calibri" w:cstheme="minorHAnsi"/>
                <w:i/>
              </w:rPr>
              <w:t>aggressive or violent</w:t>
            </w:r>
          </w:p>
        </w:tc>
        <w:tc>
          <w:tcPr>
            <w:tcW w:w="153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8</w:t>
            </w: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28</w:t>
            </w:r>
          </w:p>
        </w:tc>
        <w:tc>
          <w:tcPr>
            <w:tcW w:w="270" w:type="dxa"/>
            <w:vMerge/>
          </w:tcPr>
          <w:p w:rsidR="00A62FB4" w:rsidRPr="00A62FB4" w:rsidRDefault="00A62FB4" w:rsidP="00F44402">
            <w:pPr>
              <w:autoSpaceDE w:val="0"/>
              <w:autoSpaceDN w:val="0"/>
              <w:adjustRightInd w:val="0"/>
              <w:spacing w:line="240" w:lineRule="auto"/>
              <w:jc w:val="center"/>
              <w:rPr>
                <w:rFonts w:eastAsia="Calibri" w:cstheme="minorHAnsi"/>
              </w:rPr>
            </w:pP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8</w:t>
            </w:r>
          </w:p>
        </w:tc>
        <w:tc>
          <w:tcPr>
            <w:tcW w:w="171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28</w:t>
            </w:r>
          </w:p>
        </w:tc>
      </w:tr>
      <w:tr w:rsidR="00A62FB4" w:rsidRPr="00A62FB4" w:rsidTr="00A62FB4">
        <w:tc>
          <w:tcPr>
            <w:tcW w:w="2088" w:type="dxa"/>
            <w:vAlign w:val="center"/>
          </w:tcPr>
          <w:p w:rsidR="00A62FB4" w:rsidRPr="00A62FB4" w:rsidRDefault="00A62FB4" w:rsidP="00F44402">
            <w:pPr>
              <w:autoSpaceDE w:val="0"/>
              <w:autoSpaceDN w:val="0"/>
              <w:adjustRightInd w:val="0"/>
              <w:spacing w:line="240" w:lineRule="auto"/>
              <w:rPr>
                <w:rFonts w:eastAsia="Calibri" w:cstheme="minorHAnsi"/>
                <w:i/>
              </w:rPr>
            </w:pPr>
            <w:r w:rsidRPr="00A62FB4">
              <w:rPr>
                <w:rFonts w:eastAsia="Calibri" w:cstheme="minorHAnsi"/>
                <w:i/>
              </w:rPr>
              <w:t>the flu</w:t>
            </w:r>
          </w:p>
        </w:tc>
        <w:tc>
          <w:tcPr>
            <w:tcW w:w="153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3</w:t>
            </w: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72</w:t>
            </w:r>
          </w:p>
        </w:tc>
        <w:tc>
          <w:tcPr>
            <w:tcW w:w="270" w:type="dxa"/>
            <w:vMerge/>
          </w:tcPr>
          <w:p w:rsidR="00A62FB4" w:rsidRPr="00A62FB4" w:rsidRDefault="00A62FB4" w:rsidP="00F44402">
            <w:pPr>
              <w:autoSpaceDE w:val="0"/>
              <w:autoSpaceDN w:val="0"/>
              <w:adjustRightInd w:val="0"/>
              <w:spacing w:line="240" w:lineRule="auto"/>
              <w:jc w:val="center"/>
              <w:rPr>
                <w:rFonts w:eastAsia="Calibri" w:cstheme="minorHAnsi"/>
              </w:rPr>
            </w:pPr>
          </w:p>
        </w:tc>
        <w:tc>
          <w:tcPr>
            <w:tcW w:w="180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2</w:t>
            </w:r>
          </w:p>
        </w:tc>
        <w:tc>
          <w:tcPr>
            <w:tcW w:w="1710" w:type="dxa"/>
            <w:vAlign w:val="center"/>
          </w:tcPr>
          <w:p w:rsidR="00A62FB4" w:rsidRPr="00A62FB4" w:rsidRDefault="00A62FB4" w:rsidP="00F44402">
            <w:pPr>
              <w:autoSpaceDE w:val="0"/>
              <w:autoSpaceDN w:val="0"/>
              <w:adjustRightInd w:val="0"/>
              <w:spacing w:line="240" w:lineRule="auto"/>
              <w:jc w:val="center"/>
              <w:rPr>
                <w:rFonts w:eastAsia="Calibri" w:cstheme="minorHAnsi"/>
              </w:rPr>
            </w:pPr>
            <w:r w:rsidRPr="00A62FB4">
              <w:rPr>
                <w:rFonts w:eastAsia="Calibri" w:cstheme="minorHAnsi"/>
              </w:rPr>
              <w:t>75</w:t>
            </w:r>
          </w:p>
        </w:tc>
      </w:tr>
    </w:tbl>
    <w:p w:rsidR="00BA5738" w:rsidRPr="00BA5738" w:rsidRDefault="00BA5738" w:rsidP="00F44402">
      <w:pPr>
        <w:autoSpaceDE w:val="0"/>
        <w:autoSpaceDN w:val="0"/>
        <w:adjustRightInd w:val="0"/>
        <w:spacing w:line="240" w:lineRule="auto"/>
        <w:rPr>
          <w:rFonts w:ascii="ArialMT" w:eastAsia="Calibri" w:hAnsi="ArialMT" w:cs="ArialMT"/>
          <w:sz w:val="22"/>
          <w:szCs w:val="22"/>
        </w:rPr>
      </w:pPr>
    </w:p>
    <w:p w:rsidR="00BA5738" w:rsidRPr="00A62FB4" w:rsidRDefault="00657790" w:rsidP="00F44402">
      <w:pPr>
        <w:autoSpaceDE w:val="0"/>
        <w:autoSpaceDN w:val="0"/>
        <w:adjustRightInd w:val="0"/>
        <w:spacing w:line="240" w:lineRule="auto"/>
        <w:rPr>
          <w:rFonts w:eastAsia="Calibri" w:cstheme="minorHAnsi"/>
          <w:sz w:val="20"/>
          <w:szCs w:val="20"/>
        </w:rPr>
      </w:pPr>
      <w:r>
        <w:rPr>
          <w:rFonts w:eastAsia="Calibri" w:cstheme="minorHAnsi"/>
          <w:sz w:val="20"/>
          <w:szCs w:val="20"/>
        </w:rPr>
        <w:t xml:space="preserve">For columns 1 and 2: </w:t>
      </w:r>
      <w:r w:rsidR="004C2C9F" w:rsidRPr="00A62FB4">
        <w:rPr>
          <w:rFonts w:eastAsia="Calibri" w:cstheme="minorHAnsi"/>
          <w:sz w:val="20"/>
          <w:szCs w:val="20"/>
        </w:rPr>
        <w:t>“Some things about a person are caused all or mostly by their genes, which they inherit from their parents. Others may be due to their environment or the way they live. As far as you know, how much does each of the following have to do with a person’s genes compared with the person’s environment or lifestyle?”</w:t>
      </w:r>
    </w:p>
    <w:p w:rsidR="00BA5738" w:rsidRPr="00A62FB4" w:rsidRDefault="00BA5738" w:rsidP="00F44402">
      <w:pPr>
        <w:autoSpaceDE w:val="0"/>
        <w:autoSpaceDN w:val="0"/>
        <w:adjustRightInd w:val="0"/>
        <w:spacing w:line="240" w:lineRule="auto"/>
        <w:rPr>
          <w:rFonts w:eastAsia="Calibri" w:cstheme="minorHAnsi"/>
          <w:sz w:val="20"/>
          <w:szCs w:val="20"/>
        </w:rPr>
      </w:pPr>
    </w:p>
    <w:p w:rsidR="00BA5738" w:rsidRPr="00A62FB4" w:rsidRDefault="00657790" w:rsidP="00F44402">
      <w:pPr>
        <w:autoSpaceDE w:val="0"/>
        <w:autoSpaceDN w:val="0"/>
        <w:adjustRightInd w:val="0"/>
        <w:spacing w:line="240" w:lineRule="auto"/>
        <w:rPr>
          <w:rFonts w:eastAsia="Calibri" w:cstheme="minorHAnsi"/>
          <w:sz w:val="20"/>
          <w:szCs w:val="20"/>
        </w:rPr>
      </w:pPr>
      <w:r>
        <w:rPr>
          <w:rFonts w:eastAsia="Calibri" w:cstheme="minorHAnsi"/>
          <w:sz w:val="20"/>
          <w:szCs w:val="20"/>
        </w:rPr>
        <w:t xml:space="preserve">For columns 3 and 4: </w:t>
      </w:r>
      <w:r w:rsidR="004C2C9F" w:rsidRPr="00A62FB4">
        <w:rPr>
          <w:rFonts w:eastAsia="Calibri" w:cstheme="minorHAnsi"/>
          <w:sz w:val="20"/>
          <w:szCs w:val="20"/>
        </w:rPr>
        <w:t>“</w:t>
      </w:r>
      <w:r w:rsidR="00BA5738" w:rsidRPr="00A62FB4">
        <w:rPr>
          <w:rFonts w:eastAsia="Calibri" w:cstheme="minorHAnsi"/>
          <w:sz w:val="20"/>
          <w:szCs w:val="20"/>
        </w:rPr>
        <w:t>Some things about a person may be genetically connected to their race or ethnicity. Other things may be due to their environment or the way they live. As far as you know, how much does each of the following have to do with a person’s race or ethnicity compared with the person’s environment or lifestyle?</w:t>
      </w:r>
      <w:r w:rsidR="004C2C9F" w:rsidRPr="00A62FB4">
        <w:rPr>
          <w:rFonts w:eastAsia="Calibri" w:cstheme="minorHAnsi"/>
          <w:sz w:val="20"/>
          <w:szCs w:val="20"/>
        </w:rPr>
        <w:t>”</w:t>
      </w:r>
      <w:r w:rsidR="00200CCF">
        <w:rPr>
          <w:rStyle w:val="FootnoteReference"/>
          <w:rFonts w:eastAsia="Calibri" w:cstheme="minorHAnsi"/>
          <w:sz w:val="20"/>
          <w:szCs w:val="20"/>
        </w:rPr>
        <w:footnoteReference w:id="5"/>
      </w:r>
    </w:p>
    <w:p w:rsidR="004C2C9F" w:rsidRPr="00A62FB4" w:rsidRDefault="004C2C9F" w:rsidP="00F44402">
      <w:pPr>
        <w:autoSpaceDE w:val="0"/>
        <w:autoSpaceDN w:val="0"/>
        <w:adjustRightInd w:val="0"/>
        <w:spacing w:line="240" w:lineRule="auto"/>
        <w:rPr>
          <w:rFonts w:eastAsia="Calibri" w:cstheme="minorHAnsi"/>
          <w:sz w:val="20"/>
          <w:szCs w:val="20"/>
        </w:rPr>
      </w:pPr>
    </w:p>
    <w:p w:rsidR="004C2C9F" w:rsidRPr="00A62FB4" w:rsidRDefault="004C2C9F" w:rsidP="00F44402">
      <w:pPr>
        <w:autoSpaceDE w:val="0"/>
        <w:autoSpaceDN w:val="0"/>
        <w:adjustRightInd w:val="0"/>
        <w:spacing w:line="240" w:lineRule="auto"/>
        <w:rPr>
          <w:rFonts w:eastAsia="Calibri" w:cstheme="minorHAnsi"/>
          <w:sz w:val="20"/>
          <w:szCs w:val="20"/>
        </w:rPr>
      </w:pPr>
      <w:r w:rsidRPr="00A62FB4">
        <w:rPr>
          <w:rFonts w:eastAsia="Calibri" w:cstheme="minorHAnsi"/>
          <w:sz w:val="20"/>
          <w:szCs w:val="20"/>
        </w:rPr>
        <w:t>Note that the middle category – “mixture of genes [race/ethnicity] and environment or lifestyle” – is excluded for ease of interpretation</w:t>
      </w:r>
    </w:p>
    <w:p w:rsidR="004C2C9F" w:rsidRPr="002B6A2A" w:rsidRDefault="004C2C9F" w:rsidP="00BA5738">
      <w:pPr>
        <w:autoSpaceDE w:val="0"/>
        <w:autoSpaceDN w:val="0"/>
        <w:adjustRightInd w:val="0"/>
        <w:rPr>
          <w:rFonts w:eastAsia="Calibri" w:cstheme="minorHAnsi"/>
        </w:rPr>
      </w:pPr>
    </w:p>
    <w:p w:rsidR="00A62FB4" w:rsidRDefault="002B6A2A" w:rsidP="00206BF8">
      <w:pPr>
        <w:autoSpaceDE w:val="0"/>
        <w:autoSpaceDN w:val="0"/>
        <w:adjustRightInd w:val="0"/>
        <w:rPr>
          <w:rFonts w:eastAsia="Calibri" w:cstheme="minorHAnsi"/>
        </w:rPr>
      </w:pPr>
      <w:r w:rsidRPr="002B6A2A">
        <w:rPr>
          <w:rFonts w:eastAsia="Calibri" w:cstheme="minorHAnsi"/>
        </w:rPr>
        <w:tab/>
        <w:t>Table 2 reveals</w:t>
      </w:r>
      <w:r>
        <w:rPr>
          <w:rFonts w:eastAsia="Calibri" w:cstheme="minorHAnsi"/>
        </w:rPr>
        <w:t xml:space="preserve"> several things. First, </w:t>
      </w:r>
      <w:r w:rsidR="00917CD3">
        <w:rPr>
          <w:rFonts w:eastAsia="Calibri" w:cstheme="minorHAnsi"/>
        </w:rPr>
        <w:t xml:space="preserve">as column 1 shows, </w:t>
      </w:r>
      <w:r>
        <w:rPr>
          <w:rFonts w:eastAsia="Calibri" w:cstheme="minorHAnsi"/>
        </w:rPr>
        <w:t>Americans overall have coherent and sensible views about the impact of genetics as compared with the envi</w:t>
      </w:r>
      <w:r w:rsidR="0027428C">
        <w:rPr>
          <w:rFonts w:eastAsia="Calibri" w:cstheme="minorHAnsi"/>
        </w:rPr>
        <w:t>ronment or lifestyle choices.  Collectively t</w:t>
      </w:r>
      <w:r>
        <w:rPr>
          <w:rFonts w:eastAsia="Calibri" w:cstheme="minorHAnsi"/>
        </w:rPr>
        <w:t xml:space="preserve">hey </w:t>
      </w:r>
      <w:r w:rsidR="0027428C">
        <w:rPr>
          <w:rFonts w:eastAsia="Calibri" w:cstheme="minorHAnsi"/>
        </w:rPr>
        <w:t>create three categories:</w:t>
      </w:r>
      <w:r>
        <w:rPr>
          <w:rFonts w:eastAsia="Calibri" w:cstheme="minorHAnsi"/>
        </w:rPr>
        <w:t xml:space="preserve"> phenotype and diseases widely known as heritable (eye color, sickl</w:t>
      </w:r>
      <w:r w:rsidR="0027428C">
        <w:rPr>
          <w:rFonts w:eastAsia="Calibri" w:cstheme="minorHAnsi"/>
        </w:rPr>
        <w:t>e cell anemia, cystic fibrosis);</w:t>
      </w:r>
      <w:r>
        <w:rPr>
          <w:rFonts w:eastAsia="Calibri" w:cstheme="minorHAnsi"/>
        </w:rPr>
        <w:t xml:space="preserve"> traits that are plausibly </w:t>
      </w:r>
      <w:r w:rsidR="0027428C">
        <w:rPr>
          <w:rFonts w:eastAsia="Calibri" w:cstheme="minorHAnsi"/>
        </w:rPr>
        <w:t>understood to have multiple causes (heart disease, intelligence);</w:t>
      </w:r>
      <w:r>
        <w:rPr>
          <w:rFonts w:eastAsia="Calibri" w:cstheme="minorHAnsi"/>
        </w:rPr>
        <w:t xml:space="preserve"> and diseases or traits widely </w:t>
      </w:r>
      <w:r>
        <w:rPr>
          <w:rFonts w:eastAsia="Calibri" w:cstheme="minorHAnsi"/>
        </w:rPr>
        <w:lastRenderedPageBreak/>
        <w:t xml:space="preserve">understood to be contagious (flu) or situational (violence).  The only item not mentioned thus far  -- homosexuality -- is ideologically complex since </w:t>
      </w:r>
      <w:r w:rsidR="00C834BE">
        <w:rPr>
          <w:rFonts w:eastAsia="Calibri" w:cstheme="minorHAnsi"/>
        </w:rPr>
        <w:t>people who</w:t>
      </w:r>
      <w:r>
        <w:rPr>
          <w:rFonts w:eastAsia="Calibri" w:cstheme="minorHAnsi"/>
        </w:rPr>
        <w:t xml:space="preserve"> are </w:t>
      </w:r>
      <w:r w:rsidR="00C834BE">
        <w:rPr>
          <w:rFonts w:eastAsia="Calibri" w:cstheme="minorHAnsi"/>
        </w:rPr>
        <w:t>generally likely to be</w:t>
      </w:r>
      <w:r>
        <w:rPr>
          <w:rFonts w:eastAsia="Calibri" w:cstheme="minorHAnsi"/>
        </w:rPr>
        <w:t xml:space="preserve"> social constructionists </w:t>
      </w:r>
      <w:r w:rsidR="00C834BE">
        <w:rPr>
          <w:rFonts w:eastAsia="Calibri" w:cstheme="minorHAnsi"/>
        </w:rPr>
        <w:t xml:space="preserve">(e.g. liberals) </w:t>
      </w:r>
      <w:r>
        <w:rPr>
          <w:rFonts w:eastAsia="Calibri" w:cstheme="minorHAnsi"/>
        </w:rPr>
        <w:t>tend to see homosexuality as biological</w:t>
      </w:r>
      <w:r w:rsidR="00765DF5">
        <w:rPr>
          <w:rFonts w:eastAsia="Calibri" w:cstheme="minorHAnsi"/>
        </w:rPr>
        <w:t xml:space="preserve">. </w:t>
      </w:r>
      <w:r w:rsidR="0027428C">
        <w:rPr>
          <w:rFonts w:eastAsia="Calibri" w:cstheme="minorHAnsi"/>
        </w:rPr>
        <w:t xml:space="preserve"> So the relatively high proportion of respondents who </w:t>
      </w:r>
      <w:r w:rsidR="00D2511C">
        <w:rPr>
          <w:rFonts w:eastAsia="Calibri" w:cstheme="minorHAnsi"/>
        </w:rPr>
        <w:t>describe</w:t>
      </w:r>
      <w:r w:rsidR="0027428C">
        <w:rPr>
          <w:rFonts w:eastAsia="Calibri" w:cstheme="minorHAnsi"/>
        </w:rPr>
        <w:t xml:space="preserve"> it as environmental may have different beliefs and assumptions from those who </w:t>
      </w:r>
      <w:r w:rsidR="00D2511C">
        <w:rPr>
          <w:rFonts w:eastAsia="Calibri" w:cstheme="minorHAnsi"/>
        </w:rPr>
        <w:t>describe</w:t>
      </w:r>
      <w:r w:rsidR="0027428C">
        <w:rPr>
          <w:rFonts w:eastAsia="Calibri" w:cstheme="minorHAnsi"/>
        </w:rPr>
        <w:t xml:space="preserve"> other traits or behaviors as environmental</w:t>
      </w:r>
      <w:r w:rsidR="00905F98">
        <w:rPr>
          <w:rFonts w:eastAsia="Calibri" w:cstheme="minorHAnsi"/>
        </w:rPr>
        <w:t xml:space="preserve"> </w:t>
      </w:r>
      <w:r w:rsidR="00206BF8">
        <w:rPr>
          <w:rFonts w:eastAsia="Calibri" w:cstheme="minorHAnsi"/>
        </w:rPr>
        <w:fldChar w:fldCharType="begin"/>
      </w:r>
      <w:r w:rsidR="00206BF8">
        <w:rPr>
          <w:rFonts w:eastAsia="Calibri" w:cstheme="minorHAnsi"/>
        </w:rPr>
        <w:instrText xml:space="preserve"> ADDIN EN.CITE &lt;EndNote&gt;&lt;Cite&gt;&lt;Author&gt;Sheldon&lt;/Author&gt;&lt;Year&gt;2007&lt;/Year&gt;&lt;RecNum&gt;5750&lt;/RecNum&gt;&lt;DisplayText&gt;(Sheldon 2007)&lt;/DisplayText&gt;&lt;record&gt;&lt;rec-number&gt;5750&lt;/rec-number&gt;&lt;foreign-keys&gt;&lt;key app="EN" db-id="edwd02rx1wpsfwe2vz0xttw0p0wrfzaxvfzr"&gt;5750&lt;/key&gt;&lt;/foreign-keys&gt;&lt;ref-type name="Journal Article"&gt;17&lt;/ref-type&gt;&lt;contributors&gt;&lt;authors&gt;&lt;author&gt;Sheldon, Jane et al.,&lt;/author&gt;&lt;/authors&gt;&lt;/contributors&gt;&lt;titles&gt;&lt;title&gt;Beliefs about the Etiology of Homosexuality and About the Ramification of Discovering Its Possible Genetic Origin&lt;/title&gt;&lt;secondary-title&gt;Journal of Homosexuality&lt;/secondary-title&gt;&lt;/titles&gt;&lt;periodical&gt;&lt;full-title&gt;Journal of Homosexuality&lt;/full-title&gt;&lt;/periodical&gt;&lt;pages&gt;111-150&lt;/pages&gt;&lt;volume&gt;52&lt;/volume&gt;&lt;number&gt;3-4&lt;/number&gt;&lt;dates&gt;&lt;year&gt;2007&lt;/year&gt;&lt;/dates&gt;&lt;urls&gt;&lt;/urls&gt;&lt;/record&gt;&lt;/Cite&gt;&lt;/EndNote&gt;</w:instrText>
      </w:r>
      <w:r w:rsidR="00206BF8">
        <w:rPr>
          <w:rFonts w:eastAsia="Calibri" w:cstheme="minorHAnsi"/>
        </w:rPr>
        <w:fldChar w:fldCharType="separate"/>
      </w:r>
      <w:r w:rsidR="00206BF8">
        <w:rPr>
          <w:rFonts w:eastAsia="Calibri" w:cstheme="minorHAnsi"/>
          <w:noProof/>
        </w:rPr>
        <w:t>(</w:t>
      </w:r>
      <w:hyperlink w:anchor="_ENREF_15" w:tooltip="Sheldon, 2007 #5750" w:history="1">
        <w:r w:rsidR="00206BF8">
          <w:rPr>
            <w:rFonts w:eastAsia="Calibri" w:cstheme="minorHAnsi"/>
            <w:noProof/>
          </w:rPr>
          <w:t>Sheldon 2007</w:t>
        </w:r>
      </w:hyperlink>
      <w:r w:rsidR="00206BF8">
        <w:rPr>
          <w:rFonts w:eastAsia="Calibri" w:cstheme="minorHAnsi"/>
          <w:noProof/>
        </w:rPr>
        <w:t>)</w:t>
      </w:r>
      <w:r w:rsidR="00206BF8">
        <w:rPr>
          <w:rFonts w:eastAsia="Calibri" w:cstheme="minorHAnsi"/>
        </w:rPr>
        <w:fldChar w:fldCharType="end"/>
      </w:r>
      <w:r w:rsidR="00206BF8">
        <w:rPr>
          <w:rFonts w:eastAsia="Calibri" w:cstheme="minorHAnsi"/>
        </w:rPr>
        <w:t xml:space="preserve"> and citations therein)</w:t>
      </w:r>
      <w:r w:rsidR="0027428C">
        <w:rPr>
          <w:rFonts w:eastAsia="Calibri" w:cstheme="minorHAnsi"/>
        </w:rPr>
        <w:t xml:space="preserve">. </w:t>
      </w:r>
    </w:p>
    <w:p w:rsidR="00A62FB4" w:rsidRPr="002B6A2A" w:rsidRDefault="00765DF5" w:rsidP="00AF31AF">
      <w:pPr>
        <w:autoSpaceDE w:val="0"/>
        <w:autoSpaceDN w:val="0"/>
        <w:adjustRightInd w:val="0"/>
        <w:rPr>
          <w:rFonts w:eastAsia="Calibri" w:cstheme="minorHAnsi"/>
        </w:rPr>
      </w:pPr>
      <w:r>
        <w:rPr>
          <w:rFonts w:eastAsia="Calibri" w:cstheme="minorHAnsi"/>
        </w:rPr>
        <w:tab/>
        <w:t xml:space="preserve">Second, </w:t>
      </w:r>
      <w:r w:rsidR="00AF31AF">
        <w:rPr>
          <w:rFonts w:eastAsia="Calibri" w:cstheme="minorHAnsi"/>
        </w:rPr>
        <w:t>GKAP respondents</w:t>
      </w:r>
      <w:r>
        <w:rPr>
          <w:rFonts w:eastAsia="Calibri" w:cstheme="minorHAnsi"/>
        </w:rPr>
        <w:t xml:space="preserve"> use almost exactly the same set of considerations in deciding what diseases or traits are inherited through race and ethnicity,</w:t>
      </w:r>
      <w:r>
        <w:rPr>
          <w:rStyle w:val="FootnoteReference"/>
          <w:rFonts w:eastAsia="Calibri" w:cstheme="minorHAnsi"/>
        </w:rPr>
        <w:footnoteReference w:id="6"/>
      </w:r>
      <w:r>
        <w:rPr>
          <w:rFonts w:eastAsia="Calibri" w:cstheme="minorHAnsi"/>
        </w:rPr>
        <w:t xml:space="preserve"> </w:t>
      </w:r>
      <w:r w:rsidR="00B15407">
        <w:rPr>
          <w:rFonts w:eastAsia="Calibri" w:cstheme="minorHAnsi"/>
        </w:rPr>
        <w:t xml:space="preserve">rather than inherited </w:t>
      </w:r>
      <w:r w:rsidR="00B15407">
        <w:rPr>
          <w:rFonts w:eastAsia="Calibri" w:cstheme="minorHAnsi"/>
          <w:i/>
        </w:rPr>
        <w:t>tout court</w:t>
      </w:r>
      <w:r w:rsidR="00B15407">
        <w:rPr>
          <w:rFonts w:eastAsia="Calibri" w:cstheme="minorHAnsi"/>
        </w:rPr>
        <w:t xml:space="preserve">. (The order of descent in column 3 is almost identical to that of column 1.)  However, </w:t>
      </w:r>
      <w:r w:rsidR="00C834BE">
        <w:rPr>
          <w:rFonts w:eastAsia="Calibri" w:cstheme="minorHAnsi"/>
        </w:rPr>
        <w:t xml:space="preserve">comparing columns 1 and 2 shows that </w:t>
      </w:r>
      <w:r w:rsidR="00B15407">
        <w:rPr>
          <w:rFonts w:eastAsia="Calibri" w:cstheme="minorHAnsi"/>
        </w:rPr>
        <w:t xml:space="preserve">for all items except aggression and flu, </w:t>
      </w:r>
      <w:r w:rsidR="00F6688D">
        <w:rPr>
          <w:rFonts w:eastAsia="Calibri" w:cstheme="minorHAnsi"/>
        </w:rPr>
        <w:t xml:space="preserve">which essentially bottom out, Americans are less inclined to see genetic inheritance through race or ethnicity than in general. </w:t>
      </w:r>
      <w:r w:rsidR="00E2239A">
        <w:rPr>
          <w:rFonts w:eastAsia="Calibri" w:cstheme="minorHAnsi"/>
        </w:rPr>
        <w:t xml:space="preserve">That pattern holds even when </w:t>
      </w:r>
      <w:r w:rsidR="0098765A">
        <w:rPr>
          <w:rFonts w:eastAsia="Calibri" w:cstheme="minorHAnsi"/>
        </w:rPr>
        <w:t xml:space="preserve">a phenotypic trait seems innocuous (eye color) or when </w:t>
      </w:r>
      <w:r w:rsidR="00583642">
        <w:rPr>
          <w:rFonts w:eastAsia="Calibri" w:cstheme="minorHAnsi"/>
        </w:rPr>
        <w:t xml:space="preserve">a disease is especially likely to be inherited by people with </w:t>
      </w:r>
      <w:r w:rsidR="00542605">
        <w:rPr>
          <w:rFonts w:eastAsia="Calibri" w:cstheme="minorHAnsi"/>
        </w:rPr>
        <w:t xml:space="preserve">a particular </w:t>
      </w:r>
      <w:r w:rsidR="00583642">
        <w:rPr>
          <w:rFonts w:eastAsia="Calibri" w:cstheme="minorHAnsi"/>
        </w:rPr>
        <w:t>ancestry</w:t>
      </w:r>
      <w:r w:rsidR="00A657CF">
        <w:rPr>
          <w:rFonts w:eastAsia="Calibri" w:cstheme="minorHAnsi"/>
        </w:rPr>
        <w:t xml:space="preserve"> (</w:t>
      </w:r>
      <w:r w:rsidR="00E2239A">
        <w:rPr>
          <w:rFonts w:eastAsia="Calibri" w:cstheme="minorHAnsi"/>
        </w:rPr>
        <w:t>sickle cell anemia among blacks and cystic fibrosis among whites</w:t>
      </w:r>
      <w:r w:rsidR="00A657CF">
        <w:rPr>
          <w:rFonts w:eastAsia="Calibri" w:cstheme="minorHAnsi"/>
        </w:rPr>
        <w:t>)</w:t>
      </w:r>
      <w:r w:rsidR="00E2239A">
        <w:rPr>
          <w:rFonts w:eastAsia="Calibri" w:cstheme="minorHAnsi"/>
        </w:rPr>
        <w:t>.</w:t>
      </w:r>
      <w:r w:rsidR="00F949F4">
        <w:rPr>
          <w:rStyle w:val="FootnoteReference"/>
          <w:rFonts w:eastAsia="Calibri" w:cstheme="minorHAnsi"/>
        </w:rPr>
        <w:footnoteReference w:id="7"/>
      </w:r>
      <w:r w:rsidR="0098765A">
        <w:rPr>
          <w:rFonts w:eastAsia="Calibri" w:cstheme="minorHAnsi"/>
        </w:rPr>
        <w:t xml:space="preserve"> Furthermore, Americans are </w:t>
      </w:r>
      <w:r w:rsidR="00C834BE">
        <w:rPr>
          <w:rFonts w:eastAsia="Calibri" w:cstheme="minorHAnsi"/>
        </w:rPr>
        <w:lastRenderedPageBreak/>
        <w:t>dispro</w:t>
      </w:r>
      <w:r w:rsidR="0098765A">
        <w:rPr>
          <w:rFonts w:eastAsia="Calibri" w:cstheme="minorHAnsi"/>
        </w:rPr>
        <w:t xml:space="preserve">portionately unwilling to agree that there is racially inflected genetic inheritance for two traits that are especially fraught  -- homosexuality and intelligence (compare columns 2 and 4, but note no difference for violence). </w:t>
      </w:r>
      <w:r w:rsidR="00C834BE">
        <w:rPr>
          <w:rFonts w:eastAsia="Calibri" w:cstheme="minorHAnsi"/>
        </w:rPr>
        <w:t xml:space="preserve"> They are, in short, partly but not wholly social constructivists.</w:t>
      </w:r>
    </w:p>
    <w:p w:rsidR="00B36705" w:rsidRDefault="0098765A" w:rsidP="00B7339C">
      <w:pPr>
        <w:rPr>
          <w:rFonts w:eastAsia="Calibri" w:cstheme="minorHAnsi"/>
        </w:rPr>
      </w:pPr>
      <w:r>
        <w:rPr>
          <w:rFonts w:eastAsia="Calibri" w:cstheme="minorHAnsi"/>
        </w:rPr>
        <w:tab/>
      </w:r>
      <w:r w:rsidR="00A657CF">
        <w:rPr>
          <w:rFonts w:eastAsia="Calibri" w:cstheme="minorHAnsi"/>
        </w:rPr>
        <w:t xml:space="preserve"> </w:t>
      </w:r>
      <w:r w:rsidR="00CD33B7">
        <w:rPr>
          <w:rFonts w:eastAsia="Calibri" w:cstheme="minorHAnsi"/>
        </w:rPr>
        <w:t xml:space="preserve">So the second political puzzle is why Americans are less likely to see racial or ethnic genetic inheritance than to see general genetic inheritance. That may reflect a </w:t>
      </w:r>
      <w:r w:rsidR="00C834BE">
        <w:rPr>
          <w:rFonts w:eastAsia="Calibri" w:cstheme="minorHAnsi"/>
        </w:rPr>
        <w:t>partial commitment to</w:t>
      </w:r>
      <w:r w:rsidR="00CD33B7">
        <w:rPr>
          <w:rFonts w:eastAsia="Calibri" w:cstheme="minorHAnsi"/>
        </w:rPr>
        <w:t xml:space="preserve"> social constructivism – </w:t>
      </w:r>
      <w:r w:rsidR="00B7339C">
        <w:rPr>
          <w:rFonts w:eastAsia="Calibri" w:cstheme="minorHAnsi"/>
        </w:rPr>
        <w:t>that is,</w:t>
      </w:r>
      <w:r w:rsidR="00CD33B7">
        <w:rPr>
          <w:rFonts w:eastAsia="Calibri" w:cstheme="minorHAnsi"/>
        </w:rPr>
        <w:t xml:space="preserve"> </w:t>
      </w:r>
      <w:r w:rsidR="00B7339C">
        <w:rPr>
          <w:rFonts w:eastAsia="Calibri" w:cstheme="minorHAnsi"/>
        </w:rPr>
        <w:t xml:space="preserve">they perceive </w:t>
      </w:r>
      <w:r w:rsidR="00CD33B7">
        <w:rPr>
          <w:rFonts w:eastAsia="Calibri" w:cstheme="minorHAnsi"/>
        </w:rPr>
        <w:t xml:space="preserve">race </w:t>
      </w:r>
      <w:r w:rsidR="00B7339C">
        <w:rPr>
          <w:rFonts w:eastAsia="Calibri" w:cstheme="minorHAnsi"/>
        </w:rPr>
        <w:t>to be</w:t>
      </w:r>
      <w:r w:rsidR="00CD33B7">
        <w:rPr>
          <w:rFonts w:eastAsia="Calibri" w:cstheme="minorHAnsi"/>
        </w:rPr>
        <w:t xml:space="preserve"> </w:t>
      </w:r>
      <w:r w:rsidR="00C834BE">
        <w:rPr>
          <w:rFonts w:eastAsia="Calibri" w:cstheme="minorHAnsi"/>
        </w:rPr>
        <w:t xml:space="preserve">a relatively </w:t>
      </w:r>
      <w:r w:rsidR="00B7339C">
        <w:rPr>
          <w:rFonts w:eastAsia="Calibri" w:cstheme="minorHAnsi"/>
        </w:rPr>
        <w:t>inappropriate</w:t>
      </w:r>
      <w:r w:rsidR="00CD33B7">
        <w:rPr>
          <w:rFonts w:eastAsia="Calibri" w:cstheme="minorHAnsi"/>
        </w:rPr>
        <w:t xml:space="preserve"> lens through which to </w:t>
      </w:r>
      <w:r w:rsidR="00B7339C">
        <w:rPr>
          <w:rFonts w:eastAsia="Calibri" w:cstheme="minorHAnsi"/>
        </w:rPr>
        <w:t>understand genetic inheritance. O</w:t>
      </w:r>
      <w:r w:rsidR="00CD33B7">
        <w:rPr>
          <w:rFonts w:eastAsia="Calibri" w:cstheme="minorHAnsi"/>
        </w:rPr>
        <w:t>r it may reflect a general wariness about agreeing to anything that links race and genetics. The fact that respondents see less racial than general inheritance for phenome</w:t>
      </w:r>
      <w:r w:rsidR="008A61A7">
        <w:rPr>
          <w:rFonts w:eastAsia="Calibri" w:cstheme="minorHAnsi"/>
        </w:rPr>
        <w:t xml:space="preserve">na that are uncontroversial </w:t>
      </w:r>
      <w:r w:rsidR="00CD33B7">
        <w:rPr>
          <w:rFonts w:eastAsia="Calibri" w:cstheme="minorHAnsi"/>
        </w:rPr>
        <w:t xml:space="preserve">or </w:t>
      </w:r>
      <w:r w:rsidR="00C834BE">
        <w:rPr>
          <w:rFonts w:eastAsia="Calibri" w:cstheme="minorHAnsi"/>
        </w:rPr>
        <w:t xml:space="preserve">demonstrably more common in certain groups </w:t>
      </w:r>
      <w:r w:rsidR="00B7339C">
        <w:rPr>
          <w:rFonts w:eastAsia="Calibri" w:cstheme="minorHAnsi"/>
        </w:rPr>
        <w:t>suggests a</w:t>
      </w:r>
      <w:r w:rsidR="008A61A7">
        <w:rPr>
          <w:rFonts w:eastAsia="Calibri" w:cstheme="minorHAnsi"/>
        </w:rPr>
        <w:t xml:space="preserve"> </w:t>
      </w:r>
      <w:r w:rsidR="00CD33B7">
        <w:rPr>
          <w:rFonts w:eastAsia="Calibri" w:cstheme="minorHAnsi"/>
        </w:rPr>
        <w:t xml:space="preserve">social desirability </w:t>
      </w:r>
      <w:r w:rsidR="00B7339C">
        <w:rPr>
          <w:rFonts w:eastAsia="Calibri" w:cstheme="minorHAnsi"/>
        </w:rPr>
        <w:t xml:space="preserve">bias </w:t>
      </w:r>
      <w:r w:rsidR="00CD33B7">
        <w:rPr>
          <w:rFonts w:eastAsia="Calibri" w:cstheme="minorHAnsi"/>
        </w:rPr>
        <w:t xml:space="preserve">instead of (as well as?) an ideological rejection of race as a genetically meaningful concept. </w:t>
      </w:r>
    </w:p>
    <w:p w:rsidR="00B36705" w:rsidRDefault="00B36705" w:rsidP="009837F2">
      <w:pPr>
        <w:rPr>
          <w:rFonts w:eastAsia="Calibri" w:cstheme="minorHAnsi"/>
        </w:rPr>
      </w:pPr>
      <w:r>
        <w:rPr>
          <w:rFonts w:eastAsia="Calibri" w:cstheme="minorHAnsi"/>
        </w:rPr>
        <w:tab/>
        <w:t>This puzzle may be illuminated by comparing views on general genetic inheritance and particular racial inheri</w:t>
      </w:r>
      <w:r w:rsidR="008A61A7">
        <w:rPr>
          <w:rFonts w:eastAsia="Calibri" w:cstheme="minorHAnsi"/>
        </w:rPr>
        <w:t>tance separately for each racial</w:t>
      </w:r>
      <w:r>
        <w:rPr>
          <w:rFonts w:eastAsia="Calibri" w:cstheme="minorHAnsi"/>
        </w:rPr>
        <w:t xml:space="preserve"> and ethnic </w:t>
      </w:r>
      <w:r w:rsidR="008A61A7">
        <w:rPr>
          <w:rFonts w:eastAsia="Calibri" w:cstheme="minorHAnsi"/>
        </w:rPr>
        <w:t>set of GKAP respondents</w:t>
      </w:r>
      <w:r>
        <w:rPr>
          <w:rFonts w:eastAsia="Calibri" w:cstheme="minorHAnsi"/>
        </w:rPr>
        <w:t>. Table 3 provides the essential data. (I present here only the responses for “</w:t>
      </w:r>
      <w:r w:rsidRPr="00B36705">
        <w:rPr>
          <w:rFonts w:eastAsia="Calibri" w:cstheme="minorHAnsi"/>
        </w:rPr>
        <w:t>All or most to do with genes</w:t>
      </w:r>
      <w:r>
        <w:rPr>
          <w:rFonts w:eastAsia="Calibri" w:cstheme="minorHAnsi"/>
        </w:rPr>
        <w:t>/ race or ethnici</w:t>
      </w:r>
      <w:r w:rsidR="006D5348">
        <w:rPr>
          <w:rFonts w:eastAsia="Calibri" w:cstheme="minorHAnsi"/>
        </w:rPr>
        <w:t>ty” for ease of interpretation. A parallel table including only responses on “</w:t>
      </w:r>
      <w:r w:rsidR="006D5348" w:rsidRPr="006D5348">
        <w:rPr>
          <w:rFonts w:eastAsia="Calibri" w:cstheme="minorHAnsi"/>
        </w:rPr>
        <w:t>All or most to do with environment or lifestyle</w:t>
      </w:r>
      <w:r w:rsidR="006D5348">
        <w:rPr>
          <w:rFonts w:eastAsia="Calibri" w:cstheme="minorHAnsi"/>
        </w:rPr>
        <w:t>” is in appendix</w:t>
      </w:r>
      <w:r w:rsidR="009837F2">
        <w:rPr>
          <w:rFonts w:eastAsia="Calibri" w:cstheme="minorHAnsi"/>
        </w:rPr>
        <w:t xml:space="preserve"> table A1</w:t>
      </w:r>
      <w:r w:rsidR="006D5348">
        <w:rPr>
          <w:rFonts w:eastAsia="Calibri" w:cstheme="minorHAnsi"/>
        </w:rPr>
        <w:t>.)</w:t>
      </w:r>
    </w:p>
    <w:p w:rsidR="00854B86" w:rsidRDefault="00B36705">
      <w:pPr>
        <w:rPr>
          <w:rFonts w:eastAsia="Calibri" w:cstheme="minorHAnsi"/>
        </w:rPr>
        <w:sectPr w:rsidR="00854B86">
          <w:footerReference w:type="default" r:id="rId9"/>
          <w:pgSz w:w="12240" w:h="15840"/>
          <w:pgMar w:top="1440" w:right="1440" w:bottom="1440" w:left="1440" w:header="720" w:footer="720" w:gutter="0"/>
          <w:cols w:space="720"/>
          <w:docGrid w:linePitch="360"/>
        </w:sectPr>
      </w:pPr>
      <w:r>
        <w:rPr>
          <w:rFonts w:eastAsia="Calibri" w:cstheme="minorHAnsi"/>
        </w:rPr>
        <w:br w:type="page"/>
      </w:r>
    </w:p>
    <w:p w:rsidR="00B36705" w:rsidRPr="00B36705" w:rsidRDefault="00B36705" w:rsidP="00F44402">
      <w:pPr>
        <w:spacing w:line="240" w:lineRule="auto"/>
        <w:rPr>
          <w:rFonts w:eastAsia="Calibri" w:cstheme="minorHAnsi"/>
          <w:b/>
        </w:rPr>
      </w:pPr>
      <w:r w:rsidRPr="00B36705">
        <w:rPr>
          <w:rFonts w:eastAsia="Calibri" w:cstheme="minorHAnsi"/>
          <w:b/>
        </w:rPr>
        <w:lastRenderedPageBreak/>
        <w:t xml:space="preserve">Table 3: Importance of genetic inheritance, and of racial or ethnic genetic inheritance, </w:t>
      </w:r>
      <w:r>
        <w:rPr>
          <w:rFonts w:eastAsia="Calibri" w:cstheme="minorHAnsi"/>
          <w:b/>
        </w:rPr>
        <w:t>b</w:t>
      </w:r>
      <w:r w:rsidR="00752D93">
        <w:rPr>
          <w:rFonts w:eastAsia="Calibri" w:cstheme="minorHAnsi"/>
          <w:b/>
        </w:rPr>
        <w:t>y race or ethnicity</w:t>
      </w:r>
      <w:r w:rsidRPr="00B36705">
        <w:rPr>
          <w:rFonts w:eastAsia="Calibri" w:cstheme="minorHAnsi"/>
          <w:b/>
        </w:rPr>
        <w:t>.  GKAP 2011</w:t>
      </w:r>
    </w:p>
    <w:p w:rsidR="00B36705" w:rsidRDefault="00B36705" w:rsidP="00F44402">
      <w:pPr>
        <w:spacing w:line="240" w:lineRule="auto"/>
        <w:rPr>
          <w:rFonts w:eastAsia="Calibri" w:cstheme="minorHAnsi"/>
        </w:rPr>
      </w:pPr>
      <w:r w:rsidRPr="00B36705">
        <w:rPr>
          <w:rFonts w:eastAsia="Calibri" w:cstheme="minorHAnsi"/>
        </w:rPr>
        <w:t xml:space="preserve">(in </w:t>
      </w:r>
      <w:r>
        <w:rPr>
          <w:rFonts w:eastAsia="Calibri" w:cstheme="minorHAnsi"/>
        </w:rPr>
        <w:t xml:space="preserve">same </w:t>
      </w:r>
      <w:r w:rsidRPr="00B36705">
        <w:rPr>
          <w:rFonts w:eastAsia="Calibri" w:cstheme="minorHAnsi"/>
        </w:rPr>
        <w:t xml:space="preserve">order </w:t>
      </w:r>
      <w:r>
        <w:rPr>
          <w:rFonts w:eastAsia="Calibri" w:cstheme="minorHAnsi"/>
        </w:rPr>
        <w:t>as table 2</w:t>
      </w:r>
      <w:r w:rsidRPr="00B36705">
        <w:rPr>
          <w:rFonts w:eastAsia="Calibri" w:cstheme="minorHAnsi"/>
        </w:rPr>
        <w:t>)</w:t>
      </w:r>
      <w:r>
        <w:rPr>
          <w:rFonts w:eastAsia="Calibri" w:cstheme="minorHAnsi"/>
        </w:rPr>
        <w:t xml:space="preserve"> </w:t>
      </w:r>
    </w:p>
    <w:p w:rsidR="00B36705" w:rsidRDefault="00B36705" w:rsidP="00F44402">
      <w:pPr>
        <w:spacing w:line="240" w:lineRule="auto"/>
        <w:rPr>
          <w:rFonts w:eastAsia="Calibri" w:cstheme="minorHAns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080"/>
        <w:gridCol w:w="1080"/>
        <w:gridCol w:w="1080"/>
        <w:gridCol w:w="1260"/>
        <w:gridCol w:w="990"/>
        <w:gridCol w:w="1260"/>
        <w:gridCol w:w="1080"/>
        <w:gridCol w:w="1260"/>
        <w:gridCol w:w="1170"/>
        <w:gridCol w:w="1188"/>
      </w:tblGrid>
      <w:tr w:rsidR="00854B86" w:rsidRPr="00A62FB4" w:rsidTr="009837F2">
        <w:tc>
          <w:tcPr>
            <w:tcW w:w="1728" w:type="dxa"/>
          </w:tcPr>
          <w:p w:rsidR="00854B86" w:rsidRPr="00A62FB4" w:rsidRDefault="00854B86" w:rsidP="00F44402">
            <w:pPr>
              <w:autoSpaceDE w:val="0"/>
              <w:autoSpaceDN w:val="0"/>
              <w:adjustRightInd w:val="0"/>
              <w:spacing w:line="240" w:lineRule="auto"/>
              <w:jc w:val="center"/>
              <w:rPr>
                <w:rFonts w:eastAsia="Calibri" w:cstheme="minorHAnsi"/>
              </w:rPr>
            </w:pPr>
          </w:p>
        </w:tc>
        <w:tc>
          <w:tcPr>
            <w:tcW w:w="2160" w:type="dxa"/>
            <w:gridSpan w:val="2"/>
          </w:tcPr>
          <w:p w:rsidR="00854B86" w:rsidRPr="00A62FB4" w:rsidRDefault="00854B86" w:rsidP="00F44402">
            <w:pPr>
              <w:autoSpaceDE w:val="0"/>
              <w:autoSpaceDN w:val="0"/>
              <w:adjustRightInd w:val="0"/>
              <w:spacing w:line="240" w:lineRule="auto"/>
              <w:jc w:val="center"/>
              <w:rPr>
                <w:rFonts w:eastAsia="Calibri" w:cstheme="minorHAnsi"/>
                <w:i/>
              </w:rPr>
            </w:pPr>
            <w:r>
              <w:rPr>
                <w:rFonts w:eastAsia="Calibri" w:cstheme="minorHAnsi"/>
                <w:i/>
              </w:rPr>
              <w:t>Whites</w:t>
            </w:r>
          </w:p>
        </w:tc>
        <w:tc>
          <w:tcPr>
            <w:tcW w:w="2340" w:type="dxa"/>
            <w:gridSpan w:val="2"/>
          </w:tcPr>
          <w:p w:rsidR="00854B86" w:rsidRPr="00A62FB4" w:rsidRDefault="00854B86" w:rsidP="00F44402">
            <w:pPr>
              <w:autoSpaceDE w:val="0"/>
              <w:autoSpaceDN w:val="0"/>
              <w:adjustRightInd w:val="0"/>
              <w:spacing w:line="240" w:lineRule="auto"/>
              <w:jc w:val="center"/>
              <w:rPr>
                <w:rFonts w:eastAsia="Calibri" w:cstheme="minorHAnsi"/>
                <w:i/>
              </w:rPr>
            </w:pPr>
            <w:r>
              <w:rPr>
                <w:rFonts w:eastAsia="Calibri" w:cstheme="minorHAnsi"/>
                <w:i/>
              </w:rPr>
              <w:t>Blacks</w:t>
            </w:r>
          </w:p>
        </w:tc>
        <w:tc>
          <w:tcPr>
            <w:tcW w:w="2250" w:type="dxa"/>
            <w:gridSpan w:val="2"/>
          </w:tcPr>
          <w:p w:rsidR="00854B86" w:rsidRPr="00A62FB4" w:rsidRDefault="00854B86" w:rsidP="00F44402">
            <w:pPr>
              <w:autoSpaceDE w:val="0"/>
              <w:autoSpaceDN w:val="0"/>
              <w:adjustRightInd w:val="0"/>
              <w:spacing w:line="240" w:lineRule="auto"/>
              <w:jc w:val="center"/>
              <w:rPr>
                <w:rFonts w:eastAsia="Calibri" w:cstheme="minorHAnsi"/>
                <w:i/>
              </w:rPr>
            </w:pPr>
            <w:r>
              <w:rPr>
                <w:rFonts w:eastAsia="Calibri" w:cstheme="minorHAnsi"/>
                <w:i/>
              </w:rPr>
              <w:t>Asians</w:t>
            </w:r>
          </w:p>
        </w:tc>
        <w:tc>
          <w:tcPr>
            <w:tcW w:w="2340" w:type="dxa"/>
            <w:gridSpan w:val="2"/>
          </w:tcPr>
          <w:p w:rsidR="00854B86" w:rsidRPr="00A62FB4" w:rsidRDefault="00854B86" w:rsidP="00F44402">
            <w:pPr>
              <w:autoSpaceDE w:val="0"/>
              <w:autoSpaceDN w:val="0"/>
              <w:adjustRightInd w:val="0"/>
              <w:spacing w:line="240" w:lineRule="auto"/>
              <w:jc w:val="center"/>
              <w:rPr>
                <w:rFonts w:eastAsia="Calibri" w:cstheme="minorHAnsi"/>
                <w:i/>
              </w:rPr>
            </w:pPr>
            <w:r>
              <w:rPr>
                <w:rFonts w:eastAsia="Calibri" w:cstheme="minorHAnsi"/>
                <w:i/>
              </w:rPr>
              <w:t>Multiracials</w:t>
            </w:r>
          </w:p>
        </w:tc>
        <w:tc>
          <w:tcPr>
            <w:tcW w:w="2358" w:type="dxa"/>
            <w:gridSpan w:val="2"/>
          </w:tcPr>
          <w:p w:rsidR="00854B86" w:rsidRPr="00A62FB4" w:rsidRDefault="00854B86" w:rsidP="00F44402">
            <w:pPr>
              <w:autoSpaceDE w:val="0"/>
              <w:autoSpaceDN w:val="0"/>
              <w:adjustRightInd w:val="0"/>
              <w:spacing w:line="240" w:lineRule="auto"/>
              <w:jc w:val="center"/>
              <w:rPr>
                <w:rFonts w:eastAsia="Calibri" w:cstheme="minorHAnsi"/>
                <w:i/>
              </w:rPr>
            </w:pPr>
            <w:r>
              <w:rPr>
                <w:rFonts w:eastAsia="Calibri" w:cstheme="minorHAnsi"/>
                <w:i/>
              </w:rPr>
              <w:t>Hispanics</w:t>
            </w:r>
          </w:p>
        </w:tc>
      </w:tr>
      <w:tr w:rsidR="00854B86" w:rsidRPr="00A62FB4" w:rsidTr="00E30EA0">
        <w:tc>
          <w:tcPr>
            <w:tcW w:w="1728" w:type="dxa"/>
          </w:tcPr>
          <w:p w:rsidR="00854B86" w:rsidRPr="00A62FB4" w:rsidRDefault="00854B86" w:rsidP="00F44402">
            <w:pPr>
              <w:autoSpaceDE w:val="0"/>
              <w:autoSpaceDN w:val="0"/>
              <w:adjustRightInd w:val="0"/>
              <w:spacing w:line="240" w:lineRule="auto"/>
              <w:jc w:val="center"/>
              <w:rPr>
                <w:rFonts w:eastAsia="Calibri" w:cstheme="minorHAnsi"/>
              </w:rPr>
            </w:pPr>
          </w:p>
        </w:tc>
        <w:tc>
          <w:tcPr>
            <w:tcW w:w="1080" w:type="dxa"/>
          </w:tcPr>
          <w:p w:rsidR="00854B86" w:rsidRPr="00A62FB4" w:rsidRDefault="00854B86" w:rsidP="00F44402">
            <w:pPr>
              <w:autoSpaceDE w:val="0"/>
              <w:autoSpaceDN w:val="0"/>
              <w:adjustRightInd w:val="0"/>
              <w:spacing w:line="240" w:lineRule="auto"/>
              <w:rPr>
                <w:rFonts w:eastAsia="Calibri" w:cstheme="minorHAnsi"/>
                <w:i/>
              </w:rPr>
            </w:pPr>
            <w:r w:rsidRPr="00A62FB4">
              <w:rPr>
                <w:rFonts w:eastAsia="Calibri" w:cstheme="minorHAnsi"/>
                <w:i/>
              </w:rPr>
              <w:t>All or most to do with genes</w:t>
            </w:r>
          </w:p>
        </w:tc>
        <w:tc>
          <w:tcPr>
            <w:tcW w:w="1080" w:type="dxa"/>
            <w:shd w:val="clear" w:color="auto" w:fill="D9D9D9" w:themeFill="background1" w:themeFillShade="D9"/>
          </w:tcPr>
          <w:p w:rsidR="00854B86" w:rsidRPr="00A62FB4" w:rsidRDefault="006D5348" w:rsidP="00F44402">
            <w:pPr>
              <w:autoSpaceDE w:val="0"/>
              <w:autoSpaceDN w:val="0"/>
              <w:adjustRightInd w:val="0"/>
              <w:spacing w:line="240" w:lineRule="auto"/>
              <w:rPr>
                <w:rFonts w:eastAsia="Calibri" w:cstheme="minorHAnsi"/>
                <w:i/>
              </w:rPr>
            </w:pPr>
            <w:r>
              <w:rPr>
                <w:rFonts w:eastAsia="Calibri" w:cstheme="minorHAnsi"/>
                <w:i/>
              </w:rPr>
              <w:t>All or most</w:t>
            </w:r>
            <w:r w:rsidR="00854B86" w:rsidRPr="00A62FB4">
              <w:rPr>
                <w:rFonts w:eastAsia="Calibri" w:cstheme="minorHAnsi"/>
                <w:i/>
              </w:rPr>
              <w:t xml:space="preserve"> to do with race or ethnicity</w:t>
            </w:r>
          </w:p>
        </w:tc>
        <w:tc>
          <w:tcPr>
            <w:tcW w:w="1080" w:type="dxa"/>
            <w:vAlign w:val="center"/>
          </w:tcPr>
          <w:p w:rsidR="00854B86" w:rsidRPr="00A62FB4" w:rsidRDefault="00E30EA0" w:rsidP="00E30EA0">
            <w:pPr>
              <w:autoSpaceDE w:val="0"/>
              <w:autoSpaceDN w:val="0"/>
              <w:adjustRightInd w:val="0"/>
              <w:spacing w:line="240" w:lineRule="auto"/>
              <w:jc w:val="center"/>
              <w:rPr>
                <w:rFonts w:eastAsia="Calibri" w:cstheme="minorHAnsi"/>
                <w:i/>
              </w:rPr>
            </w:pPr>
            <w:r w:rsidRPr="00A62FB4">
              <w:rPr>
                <w:rFonts w:eastAsia="Calibri" w:cstheme="minorHAnsi"/>
                <w:i/>
              </w:rPr>
              <w:t>Genes</w:t>
            </w:r>
          </w:p>
        </w:tc>
        <w:tc>
          <w:tcPr>
            <w:tcW w:w="1260" w:type="dxa"/>
            <w:shd w:val="clear" w:color="auto" w:fill="D9D9D9" w:themeFill="background1" w:themeFillShade="D9"/>
            <w:vAlign w:val="center"/>
          </w:tcPr>
          <w:p w:rsidR="00854B86" w:rsidRPr="00A62FB4" w:rsidRDefault="00E30EA0" w:rsidP="00E30EA0">
            <w:pPr>
              <w:autoSpaceDE w:val="0"/>
              <w:autoSpaceDN w:val="0"/>
              <w:adjustRightInd w:val="0"/>
              <w:spacing w:line="240" w:lineRule="auto"/>
              <w:jc w:val="center"/>
              <w:rPr>
                <w:rFonts w:eastAsia="Calibri" w:cstheme="minorHAnsi"/>
                <w:i/>
              </w:rPr>
            </w:pPr>
            <w:r w:rsidRPr="00A62FB4">
              <w:rPr>
                <w:rFonts w:eastAsia="Calibri" w:cstheme="minorHAnsi"/>
                <w:i/>
              </w:rPr>
              <w:t>Race or ethnicity</w:t>
            </w:r>
          </w:p>
        </w:tc>
        <w:tc>
          <w:tcPr>
            <w:tcW w:w="990" w:type="dxa"/>
            <w:vAlign w:val="center"/>
          </w:tcPr>
          <w:p w:rsidR="00854B86" w:rsidRPr="00A62FB4" w:rsidRDefault="00E30EA0" w:rsidP="00E30EA0">
            <w:pPr>
              <w:autoSpaceDE w:val="0"/>
              <w:autoSpaceDN w:val="0"/>
              <w:adjustRightInd w:val="0"/>
              <w:spacing w:line="240" w:lineRule="auto"/>
              <w:jc w:val="center"/>
              <w:rPr>
                <w:rFonts w:eastAsia="Calibri" w:cstheme="minorHAnsi"/>
                <w:i/>
              </w:rPr>
            </w:pPr>
            <w:r w:rsidRPr="00A62FB4">
              <w:rPr>
                <w:rFonts w:eastAsia="Calibri" w:cstheme="minorHAnsi"/>
                <w:i/>
              </w:rPr>
              <w:t>Genes</w:t>
            </w:r>
          </w:p>
        </w:tc>
        <w:tc>
          <w:tcPr>
            <w:tcW w:w="1260" w:type="dxa"/>
            <w:shd w:val="clear" w:color="auto" w:fill="D9D9D9" w:themeFill="background1" w:themeFillShade="D9"/>
            <w:vAlign w:val="center"/>
          </w:tcPr>
          <w:p w:rsidR="00854B86" w:rsidRPr="00A62FB4" w:rsidRDefault="00E30EA0" w:rsidP="00E30EA0">
            <w:pPr>
              <w:autoSpaceDE w:val="0"/>
              <w:autoSpaceDN w:val="0"/>
              <w:adjustRightInd w:val="0"/>
              <w:spacing w:line="240" w:lineRule="auto"/>
              <w:jc w:val="center"/>
              <w:rPr>
                <w:rFonts w:eastAsia="Calibri" w:cstheme="minorHAnsi"/>
                <w:i/>
              </w:rPr>
            </w:pPr>
            <w:r w:rsidRPr="00A62FB4">
              <w:rPr>
                <w:rFonts w:eastAsia="Calibri" w:cstheme="minorHAnsi"/>
                <w:i/>
              </w:rPr>
              <w:t>Race or ethnicity</w:t>
            </w:r>
          </w:p>
        </w:tc>
        <w:tc>
          <w:tcPr>
            <w:tcW w:w="1080" w:type="dxa"/>
            <w:vAlign w:val="center"/>
          </w:tcPr>
          <w:p w:rsidR="00854B86" w:rsidRPr="00A62FB4" w:rsidRDefault="00E30EA0" w:rsidP="00E30EA0">
            <w:pPr>
              <w:autoSpaceDE w:val="0"/>
              <w:autoSpaceDN w:val="0"/>
              <w:adjustRightInd w:val="0"/>
              <w:spacing w:line="240" w:lineRule="auto"/>
              <w:jc w:val="center"/>
              <w:rPr>
                <w:rFonts w:eastAsia="Calibri" w:cstheme="minorHAnsi"/>
                <w:i/>
              </w:rPr>
            </w:pPr>
            <w:r w:rsidRPr="00A62FB4">
              <w:rPr>
                <w:rFonts w:eastAsia="Calibri" w:cstheme="minorHAnsi"/>
                <w:i/>
              </w:rPr>
              <w:t>Genes</w:t>
            </w:r>
          </w:p>
        </w:tc>
        <w:tc>
          <w:tcPr>
            <w:tcW w:w="1260" w:type="dxa"/>
            <w:shd w:val="clear" w:color="auto" w:fill="D9D9D9" w:themeFill="background1" w:themeFillShade="D9"/>
            <w:vAlign w:val="center"/>
          </w:tcPr>
          <w:p w:rsidR="00854B86" w:rsidRPr="00A62FB4" w:rsidRDefault="00E30EA0" w:rsidP="00E30EA0">
            <w:pPr>
              <w:autoSpaceDE w:val="0"/>
              <w:autoSpaceDN w:val="0"/>
              <w:adjustRightInd w:val="0"/>
              <w:spacing w:line="240" w:lineRule="auto"/>
              <w:jc w:val="center"/>
              <w:rPr>
                <w:rFonts w:eastAsia="Calibri" w:cstheme="minorHAnsi"/>
                <w:i/>
              </w:rPr>
            </w:pPr>
            <w:r w:rsidRPr="00A62FB4">
              <w:rPr>
                <w:rFonts w:eastAsia="Calibri" w:cstheme="minorHAnsi"/>
                <w:i/>
              </w:rPr>
              <w:t>Race or ethnicity</w:t>
            </w:r>
          </w:p>
        </w:tc>
        <w:tc>
          <w:tcPr>
            <w:tcW w:w="1170" w:type="dxa"/>
            <w:vAlign w:val="center"/>
          </w:tcPr>
          <w:p w:rsidR="00854B86" w:rsidRPr="00A62FB4" w:rsidRDefault="00E30EA0" w:rsidP="00E30EA0">
            <w:pPr>
              <w:autoSpaceDE w:val="0"/>
              <w:autoSpaceDN w:val="0"/>
              <w:adjustRightInd w:val="0"/>
              <w:spacing w:line="240" w:lineRule="auto"/>
              <w:jc w:val="center"/>
              <w:rPr>
                <w:rFonts w:eastAsia="Calibri" w:cstheme="minorHAnsi"/>
                <w:i/>
              </w:rPr>
            </w:pPr>
            <w:r w:rsidRPr="00A62FB4">
              <w:rPr>
                <w:rFonts w:eastAsia="Calibri" w:cstheme="minorHAnsi"/>
                <w:i/>
              </w:rPr>
              <w:t>Genes</w:t>
            </w:r>
          </w:p>
        </w:tc>
        <w:tc>
          <w:tcPr>
            <w:tcW w:w="1188" w:type="dxa"/>
            <w:shd w:val="clear" w:color="auto" w:fill="D9D9D9" w:themeFill="background1" w:themeFillShade="D9"/>
            <w:vAlign w:val="center"/>
          </w:tcPr>
          <w:p w:rsidR="00854B86" w:rsidRPr="00A62FB4" w:rsidRDefault="00E30EA0" w:rsidP="00E30EA0">
            <w:pPr>
              <w:autoSpaceDE w:val="0"/>
              <w:autoSpaceDN w:val="0"/>
              <w:adjustRightInd w:val="0"/>
              <w:spacing w:line="240" w:lineRule="auto"/>
              <w:jc w:val="center"/>
              <w:rPr>
                <w:rFonts w:eastAsia="Calibri" w:cstheme="minorHAnsi"/>
                <w:i/>
              </w:rPr>
            </w:pPr>
            <w:r w:rsidRPr="00A62FB4">
              <w:rPr>
                <w:rFonts w:eastAsia="Calibri" w:cstheme="minorHAnsi"/>
                <w:i/>
              </w:rPr>
              <w:t>Race or ethnicity</w:t>
            </w:r>
          </w:p>
        </w:tc>
      </w:tr>
      <w:tr w:rsidR="00854B86" w:rsidRPr="00A62FB4" w:rsidTr="009837F2">
        <w:tc>
          <w:tcPr>
            <w:tcW w:w="1728" w:type="dxa"/>
            <w:vAlign w:val="center"/>
          </w:tcPr>
          <w:p w:rsidR="00854B86" w:rsidRPr="00A62FB4" w:rsidRDefault="00F779A7" w:rsidP="00F44402">
            <w:pPr>
              <w:autoSpaceDE w:val="0"/>
              <w:autoSpaceDN w:val="0"/>
              <w:adjustRightInd w:val="0"/>
              <w:spacing w:line="240" w:lineRule="auto"/>
              <w:rPr>
                <w:rFonts w:eastAsia="Calibri" w:cstheme="minorHAnsi"/>
                <w:i/>
              </w:rPr>
            </w:pPr>
            <w:r>
              <w:rPr>
                <w:rFonts w:eastAsia="Calibri" w:cstheme="minorHAnsi"/>
                <w:i/>
              </w:rPr>
              <w:t>1.</w:t>
            </w:r>
            <w:r w:rsidR="00854B86" w:rsidRPr="00A62FB4">
              <w:rPr>
                <w:rFonts w:eastAsia="Calibri" w:cstheme="minorHAnsi"/>
                <w:i/>
              </w:rPr>
              <w:t xml:space="preserve"> eye color</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91</w:t>
            </w:r>
            <w:r w:rsidR="007C4C7E">
              <w:rPr>
                <w:rFonts w:eastAsia="Calibri" w:cstheme="minorHAnsi"/>
              </w:rPr>
              <w:t>%</w:t>
            </w:r>
          </w:p>
        </w:tc>
        <w:tc>
          <w:tcPr>
            <w:tcW w:w="108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79%</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79</w:t>
            </w:r>
            <w:r w:rsidR="007C4C7E">
              <w:rPr>
                <w:rFonts w:eastAsia="Calibri" w:cstheme="minorHAnsi"/>
              </w:rPr>
              <w:t>%</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71%</w:t>
            </w:r>
          </w:p>
        </w:tc>
        <w:tc>
          <w:tcPr>
            <w:tcW w:w="99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86</w:t>
            </w:r>
            <w:r w:rsidR="007C4C7E">
              <w:rPr>
                <w:rFonts w:eastAsia="Calibri" w:cstheme="minorHAnsi"/>
              </w:rPr>
              <w:t>%</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79%</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89</w:t>
            </w:r>
            <w:r w:rsidR="007C4C7E">
              <w:rPr>
                <w:rFonts w:eastAsia="Calibri" w:cstheme="minorHAnsi"/>
              </w:rPr>
              <w:t>%</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76%</w:t>
            </w:r>
          </w:p>
        </w:tc>
        <w:tc>
          <w:tcPr>
            <w:tcW w:w="117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81</w:t>
            </w:r>
            <w:r w:rsidR="007C4C7E">
              <w:rPr>
                <w:rFonts w:eastAsia="Calibri" w:cstheme="minorHAnsi"/>
              </w:rPr>
              <w:t>%</w:t>
            </w:r>
          </w:p>
        </w:tc>
        <w:tc>
          <w:tcPr>
            <w:tcW w:w="1188"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73%</w:t>
            </w:r>
          </w:p>
        </w:tc>
      </w:tr>
      <w:tr w:rsidR="00854B86" w:rsidRPr="00A62FB4" w:rsidTr="009837F2">
        <w:tc>
          <w:tcPr>
            <w:tcW w:w="1728" w:type="dxa"/>
            <w:vAlign w:val="center"/>
          </w:tcPr>
          <w:p w:rsidR="00854B86" w:rsidRPr="00A62FB4" w:rsidRDefault="00F779A7" w:rsidP="00F44402">
            <w:pPr>
              <w:autoSpaceDE w:val="0"/>
              <w:autoSpaceDN w:val="0"/>
              <w:adjustRightInd w:val="0"/>
              <w:spacing w:line="240" w:lineRule="auto"/>
              <w:rPr>
                <w:rFonts w:eastAsia="Calibri" w:cstheme="minorHAnsi"/>
                <w:i/>
              </w:rPr>
            </w:pPr>
            <w:r>
              <w:rPr>
                <w:rFonts w:eastAsia="Calibri" w:cstheme="minorHAnsi"/>
                <w:i/>
              </w:rPr>
              <w:t>2.</w:t>
            </w:r>
            <w:r w:rsidR="00854B86" w:rsidRPr="00A62FB4">
              <w:rPr>
                <w:rFonts w:eastAsia="Calibri" w:cstheme="minorHAnsi"/>
                <w:i/>
              </w:rPr>
              <w:t xml:space="preserve"> sickle cell anemia</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81</w:t>
            </w:r>
          </w:p>
        </w:tc>
        <w:tc>
          <w:tcPr>
            <w:tcW w:w="1080" w:type="dxa"/>
            <w:shd w:val="clear" w:color="auto" w:fill="D9D9D9" w:themeFill="background1" w:themeFillShade="D9"/>
            <w:vAlign w:val="center"/>
          </w:tcPr>
          <w:p w:rsidR="00854B86" w:rsidRPr="00A62FB4" w:rsidRDefault="00917CD3" w:rsidP="00F44402">
            <w:pPr>
              <w:autoSpaceDE w:val="0"/>
              <w:autoSpaceDN w:val="0"/>
              <w:adjustRightInd w:val="0"/>
              <w:spacing w:line="240" w:lineRule="auto"/>
              <w:jc w:val="center"/>
              <w:rPr>
                <w:rFonts w:eastAsia="Calibri" w:cstheme="minorHAnsi"/>
              </w:rPr>
            </w:pPr>
            <w:r>
              <w:rPr>
                <w:rFonts w:eastAsia="Calibri" w:cstheme="minorHAnsi"/>
              </w:rPr>
              <w:t>73</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77</w:t>
            </w:r>
          </w:p>
        </w:tc>
        <w:tc>
          <w:tcPr>
            <w:tcW w:w="1260" w:type="dxa"/>
            <w:shd w:val="clear" w:color="auto" w:fill="D9D9D9" w:themeFill="background1" w:themeFillShade="D9"/>
            <w:vAlign w:val="center"/>
          </w:tcPr>
          <w:p w:rsidR="00854B86" w:rsidRPr="00A62FB4" w:rsidRDefault="00917CD3" w:rsidP="00F44402">
            <w:pPr>
              <w:autoSpaceDE w:val="0"/>
              <w:autoSpaceDN w:val="0"/>
              <w:adjustRightInd w:val="0"/>
              <w:spacing w:line="240" w:lineRule="auto"/>
              <w:jc w:val="center"/>
              <w:rPr>
                <w:rFonts w:eastAsia="Calibri" w:cstheme="minorHAnsi"/>
              </w:rPr>
            </w:pPr>
            <w:r>
              <w:rPr>
                <w:rFonts w:eastAsia="Calibri" w:cstheme="minorHAnsi"/>
              </w:rPr>
              <w:t>65</w:t>
            </w:r>
          </w:p>
        </w:tc>
        <w:tc>
          <w:tcPr>
            <w:tcW w:w="99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65</w:t>
            </w:r>
          </w:p>
        </w:tc>
        <w:tc>
          <w:tcPr>
            <w:tcW w:w="1260" w:type="dxa"/>
            <w:shd w:val="clear" w:color="auto" w:fill="D9D9D9" w:themeFill="background1" w:themeFillShade="D9"/>
            <w:vAlign w:val="center"/>
          </w:tcPr>
          <w:p w:rsidR="00854B86" w:rsidRPr="00A62FB4" w:rsidRDefault="00917CD3" w:rsidP="00F44402">
            <w:pPr>
              <w:autoSpaceDE w:val="0"/>
              <w:autoSpaceDN w:val="0"/>
              <w:adjustRightInd w:val="0"/>
              <w:spacing w:line="240" w:lineRule="auto"/>
              <w:jc w:val="center"/>
              <w:rPr>
                <w:rFonts w:eastAsia="Calibri" w:cstheme="minorHAnsi"/>
              </w:rPr>
            </w:pPr>
            <w:r>
              <w:rPr>
                <w:rFonts w:eastAsia="Calibri" w:cstheme="minorHAnsi"/>
              </w:rPr>
              <w:t>52</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81</w:t>
            </w:r>
          </w:p>
        </w:tc>
        <w:tc>
          <w:tcPr>
            <w:tcW w:w="1260" w:type="dxa"/>
            <w:shd w:val="clear" w:color="auto" w:fill="D9D9D9" w:themeFill="background1" w:themeFillShade="D9"/>
            <w:vAlign w:val="center"/>
          </w:tcPr>
          <w:p w:rsidR="00854B86" w:rsidRPr="00A62FB4" w:rsidRDefault="00917CD3" w:rsidP="00F44402">
            <w:pPr>
              <w:autoSpaceDE w:val="0"/>
              <w:autoSpaceDN w:val="0"/>
              <w:adjustRightInd w:val="0"/>
              <w:spacing w:line="240" w:lineRule="auto"/>
              <w:jc w:val="center"/>
              <w:rPr>
                <w:rFonts w:eastAsia="Calibri" w:cstheme="minorHAnsi"/>
              </w:rPr>
            </w:pPr>
            <w:r>
              <w:rPr>
                <w:rFonts w:eastAsia="Calibri" w:cstheme="minorHAnsi"/>
              </w:rPr>
              <w:t>71</w:t>
            </w:r>
          </w:p>
        </w:tc>
        <w:tc>
          <w:tcPr>
            <w:tcW w:w="117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48</w:t>
            </w:r>
          </w:p>
        </w:tc>
        <w:tc>
          <w:tcPr>
            <w:tcW w:w="1188" w:type="dxa"/>
            <w:shd w:val="clear" w:color="auto" w:fill="D9D9D9" w:themeFill="background1" w:themeFillShade="D9"/>
            <w:vAlign w:val="center"/>
          </w:tcPr>
          <w:p w:rsidR="00854B86" w:rsidRPr="00A62FB4" w:rsidRDefault="00917CD3" w:rsidP="00F44402">
            <w:pPr>
              <w:autoSpaceDE w:val="0"/>
              <w:autoSpaceDN w:val="0"/>
              <w:adjustRightInd w:val="0"/>
              <w:spacing w:line="240" w:lineRule="auto"/>
              <w:jc w:val="center"/>
              <w:rPr>
                <w:rFonts w:eastAsia="Calibri" w:cstheme="minorHAnsi"/>
              </w:rPr>
            </w:pPr>
            <w:r>
              <w:rPr>
                <w:rFonts w:eastAsia="Calibri" w:cstheme="minorHAnsi"/>
              </w:rPr>
              <w:t>39</w:t>
            </w:r>
          </w:p>
        </w:tc>
      </w:tr>
      <w:tr w:rsidR="00854B86" w:rsidRPr="00A62FB4" w:rsidTr="009837F2">
        <w:tc>
          <w:tcPr>
            <w:tcW w:w="1728" w:type="dxa"/>
            <w:vAlign w:val="center"/>
          </w:tcPr>
          <w:p w:rsidR="00854B86" w:rsidRPr="00A62FB4" w:rsidRDefault="00F779A7" w:rsidP="00F44402">
            <w:pPr>
              <w:autoSpaceDE w:val="0"/>
              <w:autoSpaceDN w:val="0"/>
              <w:adjustRightInd w:val="0"/>
              <w:spacing w:line="240" w:lineRule="auto"/>
              <w:rPr>
                <w:rFonts w:eastAsia="Calibri" w:cstheme="minorHAnsi"/>
                <w:i/>
              </w:rPr>
            </w:pPr>
            <w:r>
              <w:rPr>
                <w:rFonts w:eastAsia="Calibri" w:cstheme="minorHAnsi"/>
                <w:i/>
              </w:rPr>
              <w:t>3.</w:t>
            </w:r>
            <w:r w:rsidR="00854B86" w:rsidRPr="00A62FB4">
              <w:rPr>
                <w:rFonts w:eastAsia="Calibri" w:cstheme="minorHAnsi"/>
                <w:i/>
              </w:rPr>
              <w:t>cystic fibrosis</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69</w:t>
            </w:r>
          </w:p>
        </w:tc>
        <w:tc>
          <w:tcPr>
            <w:tcW w:w="108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48</w:t>
            </w:r>
          </w:p>
        </w:tc>
        <w:tc>
          <w:tcPr>
            <w:tcW w:w="1080" w:type="dxa"/>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54</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38</w:t>
            </w:r>
          </w:p>
        </w:tc>
        <w:tc>
          <w:tcPr>
            <w:tcW w:w="990" w:type="dxa"/>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53</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35</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65</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41</w:t>
            </w:r>
          </w:p>
        </w:tc>
        <w:tc>
          <w:tcPr>
            <w:tcW w:w="117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46</w:t>
            </w:r>
          </w:p>
        </w:tc>
        <w:tc>
          <w:tcPr>
            <w:tcW w:w="1188"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35</w:t>
            </w:r>
          </w:p>
        </w:tc>
      </w:tr>
      <w:tr w:rsidR="00854B86" w:rsidRPr="00A62FB4" w:rsidTr="009837F2">
        <w:tc>
          <w:tcPr>
            <w:tcW w:w="1728" w:type="dxa"/>
            <w:vAlign w:val="center"/>
          </w:tcPr>
          <w:p w:rsidR="00854B86" w:rsidRPr="00A62FB4" w:rsidRDefault="00F779A7" w:rsidP="00F44402">
            <w:pPr>
              <w:autoSpaceDE w:val="0"/>
              <w:autoSpaceDN w:val="0"/>
              <w:adjustRightInd w:val="0"/>
              <w:spacing w:line="240" w:lineRule="auto"/>
              <w:rPr>
                <w:rFonts w:eastAsia="Calibri" w:cstheme="minorHAnsi"/>
                <w:i/>
              </w:rPr>
            </w:pPr>
            <w:r>
              <w:rPr>
                <w:rFonts w:eastAsia="Calibri" w:cstheme="minorHAnsi"/>
                <w:i/>
              </w:rPr>
              <w:t>4.</w:t>
            </w:r>
            <w:r w:rsidR="00B20F6E">
              <w:rPr>
                <w:rFonts w:eastAsia="Calibri" w:cstheme="minorHAnsi"/>
                <w:i/>
              </w:rPr>
              <w:t xml:space="preserve"> gay/</w:t>
            </w:r>
            <w:r w:rsidR="00854B86" w:rsidRPr="00A62FB4">
              <w:rPr>
                <w:rFonts w:eastAsia="Calibri" w:cstheme="minorHAnsi"/>
                <w:i/>
              </w:rPr>
              <w:t>lesbian</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26</w:t>
            </w:r>
          </w:p>
        </w:tc>
        <w:tc>
          <w:tcPr>
            <w:tcW w:w="108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12</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12</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6</w:t>
            </w:r>
          </w:p>
        </w:tc>
        <w:tc>
          <w:tcPr>
            <w:tcW w:w="99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19</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10</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19</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7</w:t>
            </w:r>
          </w:p>
        </w:tc>
        <w:tc>
          <w:tcPr>
            <w:tcW w:w="117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23</w:t>
            </w:r>
          </w:p>
        </w:tc>
        <w:tc>
          <w:tcPr>
            <w:tcW w:w="1188" w:type="dxa"/>
            <w:shd w:val="clear" w:color="auto" w:fill="D9D9D9" w:themeFill="background1" w:themeFillShade="D9"/>
            <w:vAlign w:val="center"/>
          </w:tcPr>
          <w:p w:rsidR="00854B86" w:rsidRPr="00A62FB4" w:rsidRDefault="00385FF4" w:rsidP="00F44402">
            <w:pPr>
              <w:autoSpaceDE w:val="0"/>
              <w:autoSpaceDN w:val="0"/>
              <w:adjustRightInd w:val="0"/>
              <w:spacing w:line="240" w:lineRule="auto"/>
              <w:jc w:val="center"/>
              <w:rPr>
                <w:rFonts w:eastAsia="Calibri" w:cstheme="minorHAnsi"/>
              </w:rPr>
            </w:pPr>
            <w:r>
              <w:rPr>
                <w:rFonts w:eastAsia="Calibri" w:cstheme="minorHAnsi"/>
              </w:rPr>
              <w:t>14</w:t>
            </w:r>
          </w:p>
        </w:tc>
      </w:tr>
      <w:tr w:rsidR="00854B86" w:rsidRPr="00A62FB4" w:rsidTr="009837F2">
        <w:tc>
          <w:tcPr>
            <w:tcW w:w="1728" w:type="dxa"/>
            <w:vAlign w:val="center"/>
          </w:tcPr>
          <w:p w:rsidR="00854B86" w:rsidRPr="00A62FB4" w:rsidRDefault="00F779A7" w:rsidP="00F44402">
            <w:pPr>
              <w:autoSpaceDE w:val="0"/>
              <w:autoSpaceDN w:val="0"/>
              <w:adjustRightInd w:val="0"/>
              <w:spacing w:line="240" w:lineRule="auto"/>
              <w:rPr>
                <w:rFonts w:eastAsia="Calibri" w:cstheme="minorHAnsi"/>
                <w:i/>
              </w:rPr>
            </w:pPr>
            <w:r>
              <w:rPr>
                <w:rFonts w:eastAsia="Calibri" w:cstheme="minorHAnsi"/>
                <w:i/>
              </w:rPr>
              <w:t>5.</w:t>
            </w:r>
            <w:r w:rsidR="00854B86" w:rsidRPr="00A62FB4">
              <w:rPr>
                <w:rFonts w:eastAsia="Calibri" w:cstheme="minorHAnsi"/>
                <w:i/>
              </w:rPr>
              <w:t xml:space="preserve">heart </w:t>
            </w:r>
            <w:r w:rsidR="00B20F6E">
              <w:rPr>
                <w:rFonts w:eastAsia="Calibri" w:cstheme="minorHAnsi"/>
                <w:i/>
              </w:rPr>
              <w:t>d</w:t>
            </w:r>
            <w:r w:rsidR="00854B86" w:rsidRPr="00A62FB4">
              <w:rPr>
                <w:rFonts w:eastAsia="Calibri" w:cstheme="minorHAnsi"/>
                <w:i/>
              </w:rPr>
              <w:t>isease</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20</w:t>
            </w:r>
          </w:p>
        </w:tc>
        <w:tc>
          <w:tcPr>
            <w:tcW w:w="108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12</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30</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22</w:t>
            </w:r>
          </w:p>
        </w:tc>
        <w:tc>
          <w:tcPr>
            <w:tcW w:w="99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15</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10</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17</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16</w:t>
            </w:r>
          </w:p>
        </w:tc>
        <w:tc>
          <w:tcPr>
            <w:tcW w:w="117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29</w:t>
            </w:r>
          </w:p>
        </w:tc>
        <w:tc>
          <w:tcPr>
            <w:tcW w:w="1188"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22</w:t>
            </w:r>
          </w:p>
        </w:tc>
      </w:tr>
      <w:tr w:rsidR="00854B86" w:rsidRPr="00A62FB4" w:rsidTr="009837F2">
        <w:tc>
          <w:tcPr>
            <w:tcW w:w="1728" w:type="dxa"/>
            <w:vAlign w:val="center"/>
          </w:tcPr>
          <w:p w:rsidR="00854B86" w:rsidRPr="00A62FB4" w:rsidRDefault="00F779A7" w:rsidP="00F44402">
            <w:pPr>
              <w:autoSpaceDE w:val="0"/>
              <w:autoSpaceDN w:val="0"/>
              <w:adjustRightInd w:val="0"/>
              <w:spacing w:line="240" w:lineRule="auto"/>
              <w:rPr>
                <w:rFonts w:eastAsia="Calibri" w:cstheme="minorHAnsi"/>
                <w:i/>
              </w:rPr>
            </w:pPr>
            <w:r>
              <w:rPr>
                <w:rFonts w:eastAsia="Calibri" w:cstheme="minorHAnsi"/>
                <w:i/>
              </w:rPr>
              <w:t>6.</w:t>
            </w:r>
            <w:r w:rsidR="00854B86" w:rsidRPr="00A62FB4">
              <w:rPr>
                <w:rFonts w:eastAsia="Calibri" w:cstheme="minorHAnsi"/>
                <w:i/>
              </w:rPr>
              <w:t xml:space="preserve"> intelligence</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19</w:t>
            </w:r>
          </w:p>
        </w:tc>
        <w:tc>
          <w:tcPr>
            <w:tcW w:w="108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10</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20</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13</w:t>
            </w:r>
          </w:p>
        </w:tc>
        <w:tc>
          <w:tcPr>
            <w:tcW w:w="99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19</w:t>
            </w:r>
          </w:p>
        </w:tc>
        <w:tc>
          <w:tcPr>
            <w:tcW w:w="1260" w:type="dxa"/>
            <w:shd w:val="clear" w:color="auto" w:fill="D9D9D9" w:themeFill="background1" w:themeFillShade="D9"/>
            <w:vAlign w:val="center"/>
          </w:tcPr>
          <w:p w:rsidR="00854B86" w:rsidRPr="00A62FB4" w:rsidRDefault="007C4C7E" w:rsidP="00F44402">
            <w:pPr>
              <w:autoSpaceDE w:val="0"/>
              <w:autoSpaceDN w:val="0"/>
              <w:adjustRightInd w:val="0"/>
              <w:spacing w:line="240" w:lineRule="auto"/>
              <w:jc w:val="center"/>
              <w:rPr>
                <w:rFonts w:eastAsia="Calibri" w:cstheme="minorHAnsi"/>
              </w:rPr>
            </w:pPr>
            <w:r>
              <w:rPr>
                <w:rFonts w:eastAsia="Calibri" w:cstheme="minorHAnsi"/>
              </w:rPr>
              <w:t>13</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15</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6</w:t>
            </w:r>
          </w:p>
        </w:tc>
        <w:tc>
          <w:tcPr>
            <w:tcW w:w="117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30</w:t>
            </w:r>
          </w:p>
        </w:tc>
        <w:tc>
          <w:tcPr>
            <w:tcW w:w="1188"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22</w:t>
            </w:r>
          </w:p>
        </w:tc>
      </w:tr>
      <w:tr w:rsidR="00854B86" w:rsidRPr="00A62FB4" w:rsidTr="009837F2">
        <w:tc>
          <w:tcPr>
            <w:tcW w:w="1728" w:type="dxa"/>
            <w:vAlign w:val="center"/>
          </w:tcPr>
          <w:p w:rsidR="00854B86" w:rsidRPr="00A62FB4" w:rsidRDefault="00F779A7" w:rsidP="00F44402">
            <w:pPr>
              <w:autoSpaceDE w:val="0"/>
              <w:autoSpaceDN w:val="0"/>
              <w:adjustRightInd w:val="0"/>
              <w:spacing w:line="240" w:lineRule="auto"/>
              <w:rPr>
                <w:rFonts w:eastAsia="Calibri" w:cstheme="minorHAnsi"/>
                <w:i/>
              </w:rPr>
            </w:pPr>
            <w:r>
              <w:rPr>
                <w:rFonts w:eastAsia="Calibri" w:cstheme="minorHAnsi"/>
                <w:i/>
              </w:rPr>
              <w:t>7.</w:t>
            </w:r>
            <w:r w:rsidR="00854B86" w:rsidRPr="00A62FB4">
              <w:rPr>
                <w:rFonts w:eastAsia="Calibri" w:cstheme="minorHAnsi"/>
                <w:i/>
              </w:rPr>
              <w:t xml:space="preserve"> aggressive </w:t>
            </w:r>
          </w:p>
          <w:p w:rsidR="00854B86" w:rsidRPr="00A62FB4" w:rsidRDefault="00854B86" w:rsidP="00F44402">
            <w:pPr>
              <w:autoSpaceDE w:val="0"/>
              <w:autoSpaceDN w:val="0"/>
              <w:adjustRightInd w:val="0"/>
              <w:spacing w:line="240" w:lineRule="auto"/>
              <w:rPr>
                <w:rFonts w:eastAsia="Calibri" w:cstheme="minorHAnsi"/>
                <w:i/>
              </w:rPr>
            </w:pPr>
            <w:r w:rsidRPr="00A62FB4">
              <w:rPr>
                <w:rFonts w:eastAsia="Calibri" w:cstheme="minorHAnsi"/>
                <w:i/>
              </w:rPr>
              <w:t>or violent</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6</w:t>
            </w:r>
          </w:p>
        </w:tc>
        <w:tc>
          <w:tcPr>
            <w:tcW w:w="108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6</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11</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11</w:t>
            </w:r>
          </w:p>
        </w:tc>
        <w:tc>
          <w:tcPr>
            <w:tcW w:w="99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7</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7</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6</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6</w:t>
            </w:r>
          </w:p>
        </w:tc>
        <w:tc>
          <w:tcPr>
            <w:tcW w:w="117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17</w:t>
            </w:r>
          </w:p>
        </w:tc>
        <w:tc>
          <w:tcPr>
            <w:tcW w:w="1188"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17</w:t>
            </w:r>
          </w:p>
        </w:tc>
      </w:tr>
      <w:tr w:rsidR="00854B86" w:rsidRPr="00A62FB4" w:rsidTr="009837F2">
        <w:tc>
          <w:tcPr>
            <w:tcW w:w="1728" w:type="dxa"/>
            <w:vAlign w:val="center"/>
          </w:tcPr>
          <w:p w:rsidR="00854B86" w:rsidRPr="00A62FB4" w:rsidRDefault="00F779A7" w:rsidP="00F44402">
            <w:pPr>
              <w:autoSpaceDE w:val="0"/>
              <w:autoSpaceDN w:val="0"/>
              <w:adjustRightInd w:val="0"/>
              <w:spacing w:line="240" w:lineRule="auto"/>
              <w:rPr>
                <w:rFonts w:eastAsia="Calibri" w:cstheme="minorHAnsi"/>
                <w:i/>
              </w:rPr>
            </w:pPr>
            <w:r>
              <w:rPr>
                <w:rFonts w:eastAsia="Calibri" w:cstheme="minorHAnsi"/>
                <w:i/>
              </w:rPr>
              <w:t>8.</w:t>
            </w:r>
            <w:r w:rsidR="00854B86" w:rsidRPr="00A62FB4">
              <w:rPr>
                <w:rFonts w:eastAsia="Calibri" w:cstheme="minorHAnsi"/>
                <w:i/>
              </w:rPr>
              <w:t xml:space="preserve"> the flu</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2</w:t>
            </w:r>
          </w:p>
        </w:tc>
        <w:tc>
          <w:tcPr>
            <w:tcW w:w="108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2</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5</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3</w:t>
            </w:r>
          </w:p>
        </w:tc>
        <w:tc>
          <w:tcPr>
            <w:tcW w:w="99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2</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1</w:t>
            </w:r>
          </w:p>
        </w:tc>
        <w:tc>
          <w:tcPr>
            <w:tcW w:w="108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1</w:t>
            </w:r>
          </w:p>
        </w:tc>
        <w:tc>
          <w:tcPr>
            <w:tcW w:w="1260"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1</w:t>
            </w:r>
          </w:p>
        </w:tc>
        <w:tc>
          <w:tcPr>
            <w:tcW w:w="1170" w:type="dxa"/>
            <w:vAlign w:val="center"/>
          </w:tcPr>
          <w:p w:rsidR="00854B86" w:rsidRPr="00A62FB4" w:rsidRDefault="007A0613" w:rsidP="00F44402">
            <w:pPr>
              <w:autoSpaceDE w:val="0"/>
              <w:autoSpaceDN w:val="0"/>
              <w:adjustRightInd w:val="0"/>
              <w:spacing w:line="240" w:lineRule="auto"/>
              <w:jc w:val="center"/>
              <w:rPr>
                <w:rFonts w:eastAsia="Calibri" w:cstheme="minorHAnsi"/>
              </w:rPr>
            </w:pPr>
            <w:r>
              <w:rPr>
                <w:rFonts w:eastAsia="Calibri" w:cstheme="minorHAnsi"/>
              </w:rPr>
              <w:t>5</w:t>
            </w:r>
          </w:p>
        </w:tc>
        <w:tc>
          <w:tcPr>
            <w:tcW w:w="1188" w:type="dxa"/>
            <w:shd w:val="clear" w:color="auto" w:fill="D9D9D9" w:themeFill="background1" w:themeFillShade="D9"/>
            <w:vAlign w:val="center"/>
          </w:tcPr>
          <w:p w:rsidR="00854B86" w:rsidRPr="00A62FB4" w:rsidRDefault="008B769C" w:rsidP="00F44402">
            <w:pPr>
              <w:autoSpaceDE w:val="0"/>
              <w:autoSpaceDN w:val="0"/>
              <w:adjustRightInd w:val="0"/>
              <w:spacing w:line="240" w:lineRule="auto"/>
              <w:jc w:val="center"/>
              <w:rPr>
                <w:rFonts w:eastAsia="Calibri" w:cstheme="minorHAnsi"/>
              </w:rPr>
            </w:pPr>
            <w:r>
              <w:rPr>
                <w:rFonts w:eastAsia="Calibri" w:cstheme="minorHAnsi"/>
              </w:rPr>
              <w:t>4</w:t>
            </w:r>
          </w:p>
        </w:tc>
      </w:tr>
    </w:tbl>
    <w:p w:rsidR="00B36705" w:rsidRDefault="00B36705" w:rsidP="00F44402">
      <w:pPr>
        <w:spacing w:line="240" w:lineRule="auto"/>
        <w:rPr>
          <w:rFonts w:eastAsia="Calibri" w:cstheme="minorHAnsi"/>
        </w:rPr>
      </w:pPr>
    </w:p>
    <w:p w:rsidR="00854B86" w:rsidRDefault="00854B86">
      <w:pPr>
        <w:rPr>
          <w:rFonts w:eastAsia="Calibri" w:cstheme="minorHAnsi"/>
        </w:rPr>
        <w:sectPr w:rsidR="00854B86" w:rsidSect="00854B86">
          <w:pgSz w:w="15840" w:h="12240" w:orient="landscape"/>
          <w:pgMar w:top="1440" w:right="1440" w:bottom="1440" w:left="1440" w:header="720" w:footer="720" w:gutter="0"/>
          <w:cols w:space="720"/>
          <w:docGrid w:linePitch="360"/>
        </w:sectPr>
      </w:pPr>
    </w:p>
    <w:p w:rsidR="00AA4A41" w:rsidRDefault="009A31A6" w:rsidP="00835FBA">
      <w:pPr>
        <w:ind w:firstLine="720"/>
        <w:rPr>
          <w:rFonts w:eastAsia="Calibri" w:cstheme="minorHAnsi"/>
        </w:rPr>
      </w:pPr>
      <w:r>
        <w:rPr>
          <w:rFonts w:eastAsia="Calibri" w:cstheme="minorHAnsi"/>
        </w:rPr>
        <w:lastRenderedPageBreak/>
        <w:t xml:space="preserve">Table 3 reveals several patterns. Consider first agreement on general genetic inheritance </w:t>
      </w:r>
      <w:r w:rsidR="003453D6">
        <w:rPr>
          <w:rFonts w:eastAsia="Calibri" w:cstheme="minorHAnsi"/>
        </w:rPr>
        <w:t xml:space="preserve">(the </w:t>
      </w:r>
      <w:proofErr w:type="spellStart"/>
      <w:r w:rsidR="00835FBA">
        <w:rPr>
          <w:rFonts w:eastAsia="Calibri" w:cstheme="minorHAnsi"/>
        </w:rPr>
        <w:t>unshaded</w:t>
      </w:r>
      <w:proofErr w:type="spellEnd"/>
      <w:r w:rsidR="003453D6">
        <w:rPr>
          <w:rFonts w:eastAsia="Calibri" w:cstheme="minorHAnsi"/>
        </w:rPr>
        <w:t xml:space="preserve"> columns</w:t>
      </w:r>
      <w:r>
        <w:rPr>
          <w:rFonts w:eastAsia="Calibri" w:cstheme="minorHAnsi"/>
        </w:rPr>
        <w:t>).  On the four items with the strongest support for genetic inheritance, whites are most likely to see it. Conversely, on the four items with the weakest support for genetic inheritance, Latinos are most likely to see it.  Some differences are small, so this pattern should be taken with an appropriate g</w:t>
      </w:r>
      <w:r w:rsidR="00F779A7">
        <w:rPr>
          <w:rFonts w:eastAsia="Calibri" w:cstheme="minorHAnsi"/>
        </w:rPr>
        <w:t>rain of salt; I am not sure what, if anything, to make of it.</w:t>
      </w:r>
      <w:r>
        <w:rPr>
          <w:rStyle w:val="FootnoteReference"/>
          <w:rFonts w:eastAsia="Calibri" w:cstheme="minorHAnsi"/>
        </w:rPr>
        <w:footnoteReference w:id="8"/>
      </w:r>
      <w:r w:rsidR="00193373">
        <w:rPr>
          <w:rFonts w:eastAsia="Calibri" w:cstheme="minorHAnsi"/>
        </w:rPr>
        <w:t xml:space="preserve"> Beyond that finding, I see no consistent variation among groups.</w:t>
      </w:r>
      <w:r w:rsidR="00193373">
        <w:rPr>
          <w:rStyle w:val="FootnoteReference"/>
          <w:rFonts w:eastAsia="Calibri" w:cstheme="minorHAnsi"/>
        </w:rPr>
        <w:footnoteReference w:id="9"/>
      </w:r>
      <w:r w:rsidR="00193373">
        <w:rPr>
          <w:rFonts w:eastAsia="Calibri" w:cstheme="minorHAnsi"/>
        </w:rPr>
        <w:t xml:space="preserve"> </w:t>
      </w:r>
    </w:p>
    <w:p w:rsidR="003453D6" w:rsidRDefault="00AA4A41" w:rsidP="00835FBA">
      <w:pPr>
        <w:ind w:firstLine="720"/>
        <w:rPr>
          <w:rFonts w:eastAsia="Calibri" w:cstheme="minorHAnsi"/>
        </w:rPr>
      </w:pPr>
      <w:r>
        <w:rPr>
          <w:rFonts w:eastAsia="Calibri" w:cstheme="minorHAnsi"/>
        </w:rPr>
        <w:t xml:space="preserve">Second, </w:t>
      </w:r>
      <w:r w:rsidR="00630B5F">
        <w:rPr>
          <w:rFonts w:eastAsia="Calibri" w:cstheme="minorHAnsi"/>
        </w:rPr>
        <w:t xml:space="preserve">setting aside </w:t>
      </w:r>
      <w:r w:rsidR="00835FBA">
        <w:rPr>
          <w:rFonts w:eastAsia="Calibri" w:cstheme="minorHAnsi"/>
        </w:rPr>
        <w:t xml:space="preserve">the last two </w:t>
      </w:r>
      <w:r w:rsidR="00630B5F">
        <w:rPr>
          <w:rFonts w:eastAsia="Calibri" w:cstheme="minorHAnsi"/>
        </w:rPr>
        <w:t>rows</w:t>
      </w:r>
      <w:r w:rsidR="00F779A7">
        <w:rPr>
          <w:rFonts w:eastAsia="Calibri" w:cstheme="minorHAnsi"/>
        </w:rPr>
        <w:t xml:space="preserve"> </w:t>
      </w:r>
      <w:r w:rsidR="003F2DF2">
        <w:rPr>
          <w:rFonts w:eastAsia="Calibri" w:cstheme="minorHAnsi"/>
        </w:rPr>
        <w:t xml:space="preserve">in which almost no respondents, </w:t>
      </w:r>
      <w:r w:rsidR="00630B5F">
        <w:rPr>
          <w:rFonts w:eastAsia="Calibri" w:cstheme="minorHAnsi"/>
        </w:rPr>
        <w:t>except Latinos</w:t>
      </w:r>
      <w:r w:rsidR="00F779A7">
        <w:rPr>
          <w:rFonts w:eastAsia="Calibri" w:cstheme="minorHAnsi"/>
        </w:rPr>
        <w:t xml:space="preserve"> in one case</w:t>
      </w:r>
      <w:r w:rsidR="003F2DF2">
        <w:rPr>
          <w:rFonts w:eastAsia="Calibri" w:cstheme="minorHAnsi"/>
        </w:rPr>
        <w:t>,</w:t>
      </w:r>
      <w:r w:rsidR="00630B5F">
        <w:rPr>
          <w:rFonts w:eastAsia="Calibri" w:cstheme="minorHAnsi"/>
        </w:rPr>
        <w:t xml:space="preserve"> accepted a genetic explanation, in 29 of 30 within-subject comparisons,</w:t>
      </w:r>
      <w:r w:rsidR="00F779A7">
        <w:rPr>
          <w:rFonts w:eastAsia="Calibri" w:cstheme="minorHAnsi"/>
        </w:rPr>
        <w:t xml:space="preserve"> respondents were less likely to accept racially specific genetic explanations than general genetic explanations</w:t>
      </w:r>
      <w:r w:rsidR="002E0508">
        <w:rPr>
          <w:rFonts w:eastAsia="Calibri" w:cstheme="minorHAnsi"/>
        </w:rPr>
        <w:t xml:space="preserve"> (compare the </w:t>
      </w:r>
      <w:proofErr w:type="spellStart"/>
      <w:r w:rsidR="00835FBA">
        <w:rPr>
          <w:rFonts w:eastAsia="Calibri" w:cstheme="minorHAnsi"/>
        </w:rPr>
        <w:t>unshaded</w:t>
      </w:r>
      <w:proofErr w:type="spellEnd"/>
      <w:r w:rsidR="00941A04">
        <w:rPr>
          <w:rFonts w:eastAsia="Calibri" w:cstheme="minorHAnsi"/>
        </w:rPr>
        <w:t xml:space="preserve"> to the </w:t>
      </w:r>
      <w:r w:rsidR="00835FBA">
        <w:rPr>
          <w:rFonts w:eastAsia="Calibri" w:cstheme="minorHAnsi"/>
        </w:rPr>
        <w:t>shaded</w:t>
      </w:r>
      <w:r w:rsidR="00941A04">
        <w:rPr>
          <w:rFonts w:eastAsia="Calibri" w:cstheme="minorHAnsi"/>
        </w:rPr>
        <w:t xml:space="preserve"> column within each group</w:t>
      </w:r>
      <w:r w:rsidR="002E0508">
        <w:rPr>
          <w:rFonts w:eastAsia="Calibri" w:cstheme="minorHAnsi"/>
        </w:rPr>
        <w:t>)</w:t>
      </w:r>
      <w:r w:rsidR="00F779A7">
        <w:rPr>
          <w:rFonts w:eastAsia="Calibri" w:cstheme="minorHAnsi"/>
        </w:rPr>
        <w:t xml:space="preserve">.  That resembles the overall pattern of table 2; what is new here is </w:t>
      </w:r>
      <w:r w:rsidR="002E0508">
        <w:rPr>
          <w:rFonts w:eastAsia="Calibri" w:cstheme="minorHAnsi"/>
        </w:rPr>
        <w:t>evidence that</w:t>
      </w:r>
      <w:r w:rsidR="00F779A7">
        <w:rPr>
          <w:rFonts w:eastAsia="Calibri" w:cstheme="minorHAnsi"/>
        </w:rPr>
        <w:t xml:space="preserve"> the phenomenon holds equally across all groups.</w:t>
      </w:r>
      <w:r w:rsidR="002E0508">
        <w:rPr>
          <w:rStyle w:val="FootnoteReference"/>
          <w:rFonts w:eastAsia="Calibri" w:cstheme="minorHAnsi"/>
        </w:rPr>
        <w:footnoteReference w:id="10"/>
      </w:r>
      <w:r w:rsidR="00F779A7">
        <w:rPr>
          <w:rFonts w:eastAsia="Calibri" w:cstheme="minorHAnsi"/>
        </w:rPr>
        <w:t xml:space="preserve">  This </w:t>
      </w:r>
      <w:r w:rsidR="00941A04">
        <w:rPr>
          <w:rFonts w:eastAsia="Calibri" w:cstheme="minorHAnsi"/>
        </w:rPr>
        <w:t>finding</w:t>
      </w:r>
      <w:r w:rsidR="00F779A7">
        <w:rPr>
          <w:rFonts w:eastAsia="Calibri" w:cstheme="minorHAnsi"/>
        </w:rPr>
        <w:t xml:space="preserve"> suggests that </w:t>
      </w:r>
      <w:r w:rsidR="003F2DF2">
        <w:rPr>
          <w:rFonts w:eastAsia="Calibri" w:cstheme="minorHAnsi"/>
        </w:rPr>
        <w:t xml:space="preserve">GKAP </w:t>
      </w:r>
      <w:r w:rsidR="00F779A7">
        <w:rPr>
          <w:rFonts w:eastAsia="Calibri" w:cstheme="minorHAnsi"/>
        </w:rPr>
        <w:t>respondents of all races and ethnicities are relatively likely to be social constructionists with regard to race</w:t>
      </w:r>
      <w:r w:rsidR="002E0508">
        <w:rPr>
          <w:rFonts w:eastAsia="Calibri" w:cstheme="minorHAnsi"/>
        </w:rPr>
        <w:t>,</w:t>
      </w:r>
      <w:r w:rsidR="003453D6">
        <w:rPr>
          <w:rFonts w:eastAsia="Calibri" w:cstheme="minorHAnsi"/>
        </w:rPr>
        <w:t xml:space="preserve"> compared with </w:t>
      </w:r>
      <w:r w:rsidR="002E0508">
        <w:rPr>
          <w:rFonts w:eastAsia="Calibri" w:cstheme="minorHAnsi"/>
        </w:rPr>
        <w:t xml:space="preserve">their views of the importance of </w:t>
      </w:r>
      <w:r w:rsidR="003453D6">
        <w:rPr>
          <w:rFonts w:eastAsia="Calibri" w:cstheme="minorHAnsi"/>
        </w:rPr>
        <w:t>biology per se.</w:t>
      </w:r>
    </w:p>
    <w:p w:rsidR="00AA4A41" w:rsidRDefault="002E0508" w:rsidP="00206BF8">
      <w:pPr>
        <w:ind w:firstLine="720"/>
        <w:rPr>
          <w:rFonts w:eastAsia="Calibri" w:cstheme="minorHAnsi"/>
        </w:rPr>
      </w:pPr>
      <w:r>
        <w:rPr>
          <w:rFonts w:eastAsia="Calibri" w:cstheme="minorHAnsi"/>
        </w:rPr>
        <w:lastRenderedPageBreak/>
        <w:t>T</w:t>
      </w:r>
      <w:r w:rsidR="003453D6">
        <w:rPr>
          <w:rFonts w:eastAsia="Calibri" w:cstheme="minorHAnsi"/>
        </w:rPr>
        <w:t xml:space="preserve">he third pattern shows </w:t>
      </w:r>
      <w:r w:rsidR="00941A04">
        <w:rPr>
          <w:rFonts w:eastAsia="Calibri" w:cstheme="minorHAnsi"/>
        </w:rPr>
        <w:t xml:space="preserve">that each group makes </w:t>
      </w:r>
      <w:r>
        <w:rPr>
          <w:rFonts w:eastAsia="Calibri" w:cstheme="minorHAnsi"/>
        </w:rPr>
        <w:t>the same clear distinction between diseases or eye color,</w:t>
      </w:r>
      <w:r w:rsidR="00941A04">
        <w:rPr>
          <w:rFonts w:eastAsia="Calibri" w:cstheme="minorHAnsi"/>
        </w:rPr>
        <w:t xml:space="preserve"> on the one hand,</w:t>
      </w:r>
      <w:r>
        <w:rPr>
          <w:rFonts w:eastAsia="Calibri" w:cstheme="minorHAnsi"/>
        </w:rPr>
        <w:t xml:space="preserve"> and behavior or personality trait</w:t>
      </w:r>
      <w:r w:rsidR="003F2DF2">
        <w:rPr>
          <w:rFonts w:eastAsia="Calibri" w:cstheme="minorHAnsi"/>
        </w:rPr>
        <w:t>s</w:t>
      </w:r>
      <w:r>
        <w:rPr>
          <w:rFonts w:eastAsia="Calibri" w:cstheme="minorHAnsi"/>
        </w:rPr>
        <w:t>,</w:t>
      </w:r>
      <w:r w:rsidR="00941A04">
        <w:rPr>
          <w:rFonts w:eastAsia="Calibri" w:cstheme="minorHAnsi"/>
        </w:rPr>
        <w:t xml:space="preserve"> on the other hand </w:t>
      </w:r>
      <w:r>
        <w:rPr>
          <w:rFonts w:eastAsia="Calibri" w:cstheme="minorHAnsi"/>
        </w:rPr>
        <w:t xml:space="preserve">(compare rows 1-3 with rows 4-8).  Again the main point here is the </w:t>
      </w:r>
      <w:r w:rsidR="00B7339C">
        <w:rPr>
          <w:rFonts w:eastAsia="Calibri" w:cstheme="minorHAnsi"/>
        </w:rPr>
        <w:t>similarity</w:t>
      </w:r>
      <w:r w:rsidR="00941A04">
        <w:rPr>
          <w:rFonts w:eastAsia="Calibri" w:cstheme="minorHAnsi"/>
        </w:rPr>
        <w:t xml:space="preserve"> across</w:t>
      </w:r>
      <w:r>
        <w:rPr>
          <w:rFonts w:eastAsia="Calibri" w:cstheme="minorHAnsi"/>
        </w:rPr>
        <w:t xml:space="preserve"> groups</w:t>
      </w:r>
      <w:r w:rsidR="00B834B3">
        <w:rPr>
          <w:rFonts w:eastAsia="Calibri" w:cstheme="minorHAnsi"/>
        </w:rPr>
        <w:t xml:space="preserve"> [</w:t>
      </w:r>
      <w:r w:rsidR="00835052">
        <w:rPr>
          <w:rFonts w:eastAsia="Calibri" w:cstheme="minorHAnsi"/>
        </w:rPr>
        <w:t>For comparable results, s</w:t>
      </w:r>
      <w:r w:rsidR="00B834B3">
        <w:rPr>
          <w:rFonts w:eastAsia="Calibri" w:cstheme="minorHAnsi"/>
        </w:rPr>
        <w:t xml:space="preserve">ee </w:t>
      </w:r>
      <w:r w:rsidR="00B834B3">
        <w:rPr>
          <w:rFonts w:eastAsia="Calibri" w:cstheme="minorHAnsi"/>
        </w:rPr>
        <w:fldChar w:fldCharType="begin"/>
      </w:r>
      <w:r w:rsidR="00B834B3">
        <w:rPr>
          <w:rFonts w:eastAsia="Calibri" w:cstheme="minorHAnsi"/>
        </w:rPr>
        <w:instrText xml:space="preserve"> ADDIN EN.CITE &lt;EndNote&gt;&lt;Cite&gt;&lt;Author&gt;Singer&lt;/Author&gt;&lt;Year&gt;2007&lt;/Year&gt;&lt;RecNum&gt;5746&lt;/RecNum&gt;&lt;DisplayText&gt;(Singer 2007)&lt;/DisplayText&gt;&lt;record&gt;&lt;rec-number&gt;5746&lt;/rec-number&gt;&lt;foreign-keys&gt;&lt;key app="EN" db-id="edwd02rx1wpsfwe2vz0xttw0p0wrfzaxvfzr"&gt;5746&lt;/key&gt;&lt;/foreign-keys&gt;&lt;ref-type name="Journal Article"&gt;17&lt;/ref-type&gt;&lt;contributors&gt;&lt;authors&gt;&lt;author&gt;Singer, Eleanor et al.,&lt;/author&gt;&lt;/authors&gt;&lt;/contributors&gt;&lt;titles&gt;&lt;title&gt;Beliefs about Genes and Environment as Determinants of Behavioral Characteristics&lt;/title&gt;&lt;secondary-title&gt;International Journal of Public Opinion Research&lt;/secondary-title&gt;&lt;/titles&gt;&lt;periodical&gt;&lt;full-title&gt;International Journal of Public Opinion Research&lt;/full-title&gt;&lt;/periodical&gt;&lt;pages&gt;331-353&lt;/pages&gt;&lt;volume&gt;19&lt;/volume&gt;&lt;number&gt;3&lt;/number&gt;&lt;dates&gt;&lt;year&gt;2007&lt;/year&gt;&lt;/dates&gt;&lt;urls&gt;&lt;/urls&gt;&lt;/record&gt;&lt;/Cite&gt;&lt;/EndNote&gt;</w:instrText>
      </w:r>
      <w:r w:rsidR="00B834B3">
        <w:rPr>
          <w:rFonts w:eastAsia="Calibri" w:cstheme="minorHAnsi"/>
        </w:rPr>
        <w:fldChar w:fldCharType="separate"/>
      </w:r>
      <w:r w:rsidR="00B834B3">
        <w:rPr>
          <w:rFonts w:eastAsia="Calibri" w:cstheme="minorHAnsi"/>
          <w:noProof/>
        </w:rPr>
        <w:t>(</w:t>
      </w:r>
      <w:hyperlink w:anchor="_ENREF_19" w:tooltip="Singer, 2007 #5746" w:history="1">
        <w:r w:rsidR="00206BF8">
          <w:rPr>
            <w:rFonts w:eastAsia="Calibri" w:cstheme="minorHAnsi"/>
            <w:noProof/>
          </w:rPr>
          <w:t>Singer 2007</w:t>
        </w:r>
      </w:hyperlink>
      <w:r w:rsidR="00B834B3">
        <w:rPr>
          <w:rFonts w:eastAsia="Calibri" w:cstheme="minorHAnsi"/>
          <w:noProof/>
        </w:rPr>
        <w:t>)</w:t>
      </w:r>
      <w:r w:rsidR="00B834B3">
        <w:rPr>
          <w:rFonts w:eastAsia="Calibri" w:cstheme="minorHAnsi"/>
        </w:rPr>
        <w:fldChar w:fldCharType="end"/>
      </w:r>
      <w:r w:rsidR="00B834B3">
        <w:rPr>
          <w:rFonts w:eastAsia="Calibri" w:cstheme="minorHAnsi"/>
        </w:rPr>
        <w:t>: 346</w:t>
      </w:r>
      <w:r w:rsidR="00835052">
        <w:rPr>
          <w:rFonts w:eastAsia="Calibri" w:cstheme="minorHAnsi"/>
        </w:rPr>
        <w:t xml:space="preserve">; </w:t>
      </w:r>
      <w:r w:rsidR="00947BDA">
        <w:rPr>
          <w:rFonts w:eastAsia="Calibri" w:cstheme="minorHAnsi"/>
        </w:rPr>
        <w:fldChar w:fldCharType="begin"/>
      </w:r>
      <w:r w:rsidR="00947BDA">
        <w:rPr>
          <w:rFonts w:eastAsia="Calibri" w:cstheme="minorHAnsi"/>
        </w:rPr>
        <w:instrText xml:space="preserve"> ADDIN EN.CITE &lt;EndNote&gt;&lt;Cite&gt;&lt;Author&gt;Shostak&lt;/Author&gt;&lt;Year&gt;2009&lt;/Year&gt;&lt;RecNum&gt;5149&lt;/RecNum&gt;&lt;DisplayText&gt;(Shostak, Freese et al. 2009)&lt;/DisplayText&gt;&lt;record&gt;&lt;rec-number&gt;5149&lt;/rec-number&gt;&lt;foreign-keys&gt;&lt;key app="EN" db-id="edwd02rx1wpsfwe2vz0xttw0p0wrfzaxvfzr"&gt;5149&lt;/key&gt;&lt;/foreign-keys&gt;&lt;ref-type name="Journal Article"&gt;17&lt;/ref-type&gt;&lt;contributors&gt;&lt;authors&gt;&lt;author&gt;Shostak, Sara&lt;/author&gt;&lt;author&gt;Freese, Jeremy&lt;/author&gt;&lt;author&gt;Link, Bruce&lt;/author&gt;&lt;author&gt;Phelan, Jo&lt;/author&gt;&lt;/authors&gt;&lt;/contributors&gt;&lt;titles&gt;&lt;title&gt;The Politics of the Gene: Social Status and Beliefs about Genetics for Individual Outcomes&lt;/title&gt;&lt;secondary-title&gt;Social Psychology Quarterly&lt;/secondary-title&gt;&lt;/titles&gt;&lt;pages&gt;77-93&lt;/pages&gt;&lt;volume&gt;72&lt;/volume&gt;&lt;number&gt;1&lt;/number&gt;&lt;dates&gt;&lt;year&gt;2009&lt;/year&gt;&lt;/dates&gt;&lt;urls&gt;&lt;/urls&gt;&lt;/record&gt;&lt;/Cite&gt;&lt;/EndNote&gt;</w:instrText>
      </w:r>
      <w:r w:rsidR="00947BDA">
        <w:rPr>
          <w:rFonts w:eastAsia="Calibri" w:cstheme="minorHAnsi"/>
        </w:rPr>
        <w:fldChar w:fldCharType="separate"/>
      </w:r>
      <w:r w:rsidR="00947BDA">
        <w:rPr>
          <w:rFonts w:eastAsia="Calibri" w:cstheme="minorHAnsi"/>
          <w:noProof/>
        </w:rPr>
        <w:t>(</w:t>
      </w:r>
      <w:hyperlink w:anchor="_ENREF_16" w:tooltip="Shostak, 2009 #5149" w:history="1">
        <w:r w:rsidR="00206BF8">
          <w:rPr>
            <w:rFonts w:eastAsia="Calibri" w:cstheme="minorHAnsi"/>
            <w:noProof/>
          </w:rPr>
          <w:t>Shostak, Freese et al. 2009</w:t>
        </w:r>
      </w:hyperlink>
      <w:r w:rsidR="00947BDA">
        <w:rPr>
          <w:rFonts w:eastAsia="Calibri" w:cstheme="minorHAnsi"/>
          <w:noProof/>
        </w:rPr>
        <w:t>)</w:t>
      </w:r>
      <w:r w:rsidR="00947BDA">
        <w:rPr>
          <w:rFonts w:eastAsia="Calibri" w:cstheme="minorHAnsi"/>
        </w:rPr>
        <w:fldChar w:fldCharType="end"/>
      </w:r>
      <w:r w:rsidR="00947BDA">
        <w:rPr>
          <w:rFonts w:eastAsia="Calibri" w:cstheme="minorHAnsi"/>
        </w:rPr>
        <w:t xml:space="preserve">: 84-85; </w:t>
      </w:r>
      <w:r w:rsidR="00835052">
        <w:rPr>
          <w:rFonts w:eastAsia="Calibri" w:cstheme="minorHAnsi"/>
        </w:rPr>
        <w:t>Singer et al. 2010: 470-72</w:t>
      </w:r>
      <w:r w:rsidR="00B834B3">
        <w:rPr>
          <w:rFonts w:eastAsia="Calibri" w:cstheme="minorHAnsi"/>
        </w:rPr>
        <w:t>].</w:t>
      </w:r>
      <w:r w:rsidR="00740973">
        <w:rPr>
          <w:rStyle w:val="FootnoteReference"/>
          <w:rFonts w:eastAsia="Calibri" w:cstheme="minorHAnsi"/>
        </w:rPr>
        <w:footnoteReference w:id="11"/>
      </w:r>
      <w:r w:rsidR="003F2DF2">
        <w:rPr>
          <w:rFonts w:eastAsia="Calibri" w:cstheme="minorHAnsi"/>
        </w:rPr>
        <w:t xml:space="preserve">  </w:t>
      </w:r>
      <w:r>
        <w:rPr>
          <w:rFonts w:eastAsia="Calibri" w:cstheme="minorHAnsi"/>
        </w:rPr>
        <w:t xml:space="preserve">Finally, note </w:t>
      </w:r>
      <w:r w:rsidR="00941A04">
        <w:rPr>
          <w:rFonts w:eastAsia="Calibri" w:cstheme="minorHAnsi"/>
        </w:rPr>
        <w:t xml:space="preserve">that </w:t>
      </w:r>
      <w:r w:rsidR="003453D6">
        <w:rPr>
          <w:rFonts w:eastAsia="Calibri" w:cstheme="minorHAnsi"/>
        </w:rPr>
        <w:t xml:space="preserve">members of </w:t>
      </w:r>
      <w:r>
        <w:rPr>
          <w:rFonts w:eastAsia="Calibri" w:cstheme="minorHAnsi"/>
        </w:rPr>
        <w:t>no</w:t>
      </w:r>
      <w:r w:rsidR="003453D6">
        <w:rPr>
          <w:rFonts w:eastAsia="Calibri" w:cstheme="minorHAnsi"/>
        </w:rPr>
        <w:t xml:space="preserve"> racial or ethnic group </w:t>
      </w:r>
      <w:r>
        <w:rPr>
          <w:rFonts w:eastAsia="Calibri" w:cstheme="minorHAnsi"/>
        </w:rPr>
        <w:t>are</w:t>
      </w:r>
      <w:r w:rsidR="003453D6">
        <w:rPr>
          <w:rFonts w:eastAsia="Calibri" w:cstheme="minorHAnsi"/>
        </w:rPr>
        <w:t xml:space="preserve"> full-fledged s</w:t>
      </w:r>
      <w:r w:rsidR="003A357D">
        <w:rPr>
          <w:rFonts w:eastAsia="Calibri" w:cstheme="minorHAnsi"/>
        </w:rPr>
        <w:t>ocial constructionists. Rows 1-</w:t>
      </w:r>
      <w:r w:rsidR="003453D6">
        <w:rPr>
          <w:rFonts w:eastAsia="Calibri" w:cstheme="minorHAnsi"/>
        </w:rPr>
        <w:t>3 show that</w:t>
      </w:r>
      <w:r w:rsidR="00F779A7">
        <w:rPr>
          <w:rFonts w:eastAsia="Calibri" w:cstheme="minorHAnsi"/>
        </w:rPr>
        <w:t xml:space="preserve"> majorities or </w:t>
      </w:r>
      <w:r w:rsidR="006D5348">
        <w:rPr>
          <w:rFonts w:eastAsia="Calibri" w:cstheme="minorHAnsi"/>
        </w:rPr>
        <w:t>substantial</w:t>
      </w:r>
      <w:r w:rsidR="00F779A7">
        <w:rPr>
          <w:rFonts w:eastAsia="Calibri" w:cstheme="minorHAnsi"/>
        </w:rPr>
        <w:t xml:space="preserve"> minorities in all groups accept the fact of racial or ethnic genetic inheritance in three of the eight queries.</w:t>
      </w:r>
    </w:p>
    <w:p w:rsidR="006D5348" w:rsidRDefault="006D5348" w:rsidP="00756A27">
      <w:pPr>
        <w:ind w:firstLine="720"/>
        <w:rPr>
          <w:rFonts w:eastAsia="Calibri" w:cstheme="minorHAnsi"/>
        </w:rPr>
      </w:pPr>
      <w:r>
        <w:rPr>
          <w:rFonts w:eastAsia="Calibri" w:cstheme="minorHAnsi"/>
        </w:rPr>
        <w:t xml:space="preserve">The main puzzle revealed by table 3 is a </w:t>
      </w:r>
      <w:r w:rsidR="003A357D">
        <w:rPr>
          <w:rFonts w:eastAsia="Calibri" w:cstheme="minorHAnsi"/>
        </w:rPr>
        <w:t xml:space="preserve">null </w:t>
      </w:r>
      <w:r>
        <w:rPr>
          <w:rFonts w:eastAsia="Calibri" w:cstheme="minorHAnsi"/>
        </w:rPr>
        <w:t xml:space="preserve">finding; non-Hispanic whites do not </w:t>
      </w:r>
      <w:r w:rsidR="007E6E24">
        <w:rPr>
          <w:rFonts w:eastAsia="Calibri" w:cstheme="minorHAnsi"/>
        </w:rPr>
        <w:t>evaluate the role of genetic inheritance through race and ethnicity d</w:t>
      </w:r>
      <w:r>
        <w:rPr>
          <w:rFonts w:eastAsia="Calibri" w:cstheme="minorHAnsi"/>
        </w:rPr>
        <w:t>ifferently from any non-Angl</w:t>
      </w:r>
      <w:r w:rsidR="007E6E24">
        <w:rPr>
          <w:rFonts w:eastAsia="Calibri" w:cstheme="minorHAnsi"/>
        </w:rPr>
        <w:t>o group.</w:t>
      </w:r>
      <w:r w:rsidR="003C40DE">
        <w:rPr>
          <w:rStyle w:val="FootnoteReference"/>
          <w:rFonts w:eastAsia="Calibri" w:cstheme="minorHAnsi"/>
        </w:rPr>
        <w:footnoteReference w:id="12"/>
      </w:r>
      <w:r w:rsidR="007E6E24">
        <w:rPr>
          <w:rFonts w:eastAsia="Calibri" w:cstheme="minorHAnsi"/>
        </w:rPr>
        <w:t xml:space="preserve">  Nor, overall, do the non-Anglo groups differ systematically from each other.</w:t>
      </w:r>
      <w:r w:rsidR="007E6E24">
        <w:rPr>
          <w:rStyle w:val="FootnoteReference"/>
          <w:rFonts w:eastAsia="Calibri" w:cstheme="minorHAnsi"/>
        </w:rPr>
        <w:footnoteReference w:id="13"/>
      </w:r>
      <w:r w:rsidR="007E6E24">
        <w:rPr>
          <w:rFonts w:eastAsia="Calibri" w:cstheme="minorHAnsi"/>
        </w:rPr>
        <w:t xml:space="preserve">  </w:t>
      </w:r>
      <w:r w:rsidR="00986410">
        <w:rPr>
          <w:rFonts w:eastAsia="Calibri" w:cstheme="minorHAnsi"/>
        </w:rPr>
        <w:lastRenderedPageBreak/>
        <w:t xml:space="preserve">However </w:t>
      </w:r>
      <w:r w:rsidR="003F2DF2">
        <w:rPr>
          <w:rFonts w:eastAsia="Calibri" w:cstheme="minorHAnsi"/>
        </w:rPr>
        <w:t xml:space="preserve">much </w:t>
      </w:r>
      <w:r w:rsidR="00986410">
        <w:rPr>
          <w:rFonts w:eastAsia="Calibri" w:cstheme="minorHAnsi"/>
        </w:rPr>
        <w:t xml:space="preserve">social constructionism is or is not persuasive to the American public, its persuasiveness varies little by </w:t>
      </w:r>
      <w:r w:rsidR="003F2DF2">
        <w:rPr>
          <w:rFonts w:eastAsia="Calibri" w:cstheme="minorHAnsi"/>
        </w:rPr>
        <w:t>whether the group has benefited by or been harmed by the American history of racial science and eugenics</w:t>
      </w:r>
      <w:r w:rsidR="00986410">
        <w:rPr>
          <w:rFonts w:eastAsia="Calibri" w:cstheme="minorHAnsi"/>
        </w:rPr>
        <w:t xml:space="preserve">.  </w:t>
      </w:r>
      <w:r w:rsidR="003F2DF2">
        <w:rPr>
          <w:rFonts w:eastAsia="Calibri" w:cstheme="minorHAnsi"/>
        </w:rPr>
        <w:t>The question</w:t>
      </w:r>
      <w:r w:rsidR="00986410">
        <w:rPr>
          <w:rFonts w:eastAsia="Calibri" w:cstheme="minorHAnsi"/>
        </w:rPr>
        <w:t xml:space="preserve"> of links between biology and race simply does not have the intense ideological </w:t>
      </w:r>
      <w:r w:rsidR="003F2DF2">
        <w:rPr>
          <w:rFonts w:eastAsia="Calibri" w:cstheme="minorHAnsi"/>
        </w:rPr>
        <w:t>meaning</w:t>
      </w:r>
      <w:r w:rsidR="00986410">
        <w:rPr>
          <w:rFonts w:eastAsia="Calibri" w:cstheme="minorHAnsi"/>
        </w:rPr>
        <w:t xml:space="preserve"> in the mass citizenry that it has among people who accuse each other of racism or killing people. </w:t>
      </w:r>
    </w:p>
    <w:p w:rsidR="005D1DCB" w:rsidRDefault="0019507B" w:rsidP="00905F98">
      <w:pPr>
        <w:rPr>
          <w:rFonts w:eastAsia="Calibri" w:cstheme="minorHAnsi"/>
          <w:b/>
        </w:rPr>
      </w:pPr>
      <w:r>
        <w:rPr>
          <w:rFonts w:eastAsia="Calibri" w:cstheme="minorHAnsi"/>
          <w:b/>
        </w:rPr>
        <w:t xml:space="preserve">Associations between Respondents’ </w:t>
      </w:r>
      <w:r w:rsidR="00905F98">
        <w:rPr>
          <w:rFonts w:eastAsia="Calibri" w:cstheme="minorHAnsi"/>
          <w:b/>
        </w:rPr>
        <w:t>Ideology or Education,</w:t>
      </w:r>
      <w:r>
        <w:rPr>
          <w:rFonts w:eastAsia="Calibri" w:cstheme="minorHAnsi"/>
          <w:b/>
        </w:rPr>
        <w:t xml:space="preserve"> and Views on Genetic Inheritance</w:t>
      </w:r>
    </w:p>
    <w:p w:rsidR="00121FFD" w:rsidRDefault="00760AE1" w:rsidP="00905F98">
      <w:pPr>
        <w:rPr>
          <w:rFonts w:eastAsia="Calibri" w:cstheme="minorHAnsi"/>
        </w:rPr>
      </w:pPr>
      <w:r>
        <w:rPr>
          <w:rFonts w:eastAsia="Calibri" w:cstheme="minorHAnsi"/>
        </w:rPr>
        <w:t>Perhaps a commitment to social constructionism among some subsets of Americans is being masked by lack of commitment or rejection among other subsets.  I turn now to analyses by level of education</w:t>
      </w:r>
      <w:r w:rsidR="00905F98">
        <w:rPr>
          <w:rFonts w:eastAsia="Calibri" w:cstheme="minorHAnsi"/>
        </w:rPr>
        <w:t xml:space="preserve"> or political ideology (</w:t>
      </w:r>
      <w:r>
        <w:rPr>
          <w:rFonts w:eastAsia="Calibri" w:cstheme="minorHAnsi"/>
        </w:rPr>
        <w:t xml:space="preserve">and </w:t>
      </w:r>
      <w:r w:rsidR="00905F98">
        <w:rPr>
          <w:rFonts w:eastAsia="Calibri" w:cstheme="minorHAnsi"/>
        </w:rPr>
        <w:t xml:space="preserve">by </w:t>
      </w:r>
      <w:r>
        <w:rPr>
          <w:rFonts w:eastAsia="Calibri" w:cstheme="minorHAnsi"/>
        </w:rPr>
        <w:t>partisanship</w:t>
      </w:r>
      <w:r w:rsidR="00905F98">
        <w:rPr>
          <w:rFonts w:eastAsia="Calibri" w:cstheme="minorHAnsi"/>
        </w:rPr>
        <w:t xml:space="preserve"> in appendix </w:t>
      </w:r>
      <w:r w:rsidR="00905F98">
        <w:rPr>
          <w:rFonts w:eastAsia="Calibri" w:cstheme="minorHAnsi"/>
        </w:rPr>
        <w:t>table A2).</w:t>
      </w:r>
      <w:r>
        <w:rPr>
          <w:rFonts w:eastAsia="Calibri" w:cstheme="minorHAnsi"/>
        </w:rPr>
        <w:t xml:space="preserve">  </w:t>
      </w:r>
    </w:p>
    <w:p w:rsidR="00E230C1" w:rsidRDefault="007309F7" w:rsidP="00905F98">
      <w:pPr>
        <w:rPr>
          <w:rFonts w:eastAsia="Calibri" w:cstheme="minorHAnsi"/>
        </w:rPr>
      </w:pPr>
      <w:r w:rsidRPr="007309F7">
        <w:rPr>
          <w:rFonts w:eastAsia="Calibri" w:cstheme="minorHAnsi"/>
          <w:i/>
          <w:iCs/>
        </w:rPr>
        <w:t>Knowledge about Intergroup Genetic Similarity, Take 2:</w:t>
      </w:r>
      <w:r>
        <w:rPr>
          <w:rFonts w:eastAsia="Calibri" w:cstheme="minorHAnsi"/>
        </w:rPr>
        <w:t xml:space="preserve"> </w:t>
      </w:r>
      <w:r w:rsidR="00A63E08">
        <w:rPr>
          <w:rFonts w:eastAsia="Calibri" w:cstheme="minorHAnsi"/>
        </w:rPr>
        <w:t>As with race and ethnicity, I start with variations in knowledge about genomic similarity among respondents</w:t>
      </w:r>
      <w:r w:rsidR="00A071B1">
        <w:rPr>
          <w:rFonts w:eastAsia="Calibri" w:cstheme="minorHAnsi"/>
        </w:rPr>
        <w:t xml:space="preserve"> with differing educational levels and ideologies</w:t>
      </w:r>
      <w:r w:rsidR="00A63E08">
        <w:rPr>
          <w:rFonts w:eastAsia="Calibri" w:cstheme="minorHAnsi"/>
        </w:rPr>
        <w:t>. The evidence is in table 4</w:t>
      </w:r>
      <w:r w:rsidR="00905F98">
        <w:rPr>
          <w:rFonts w:eastAsia="Calibri" w:cstheme="minorHAnsi"/>
        </w:rPr>
        <w:t>.</w:t>
      </w:r>
      <w:r w:rsidR="00A071B1">
        <w:rPr>
          <w:rFonts w:eastAsia="Calibri" w:cstheme="minorHAnsi"/>
        </w:rPr>
        <w:t xml:space="preserve"> </w:t>
      </w:r>
    </w:p>
    <w:p w:rsidR="00E230C1" w:rsidRDefault="00E230C1">
      <w:pPr>
        <w:rPr>
          <w:rFonts w:eastAsia="Calibri" w:cstheme="minorHAnsi"/>
        </w:rPr>
      </w:pPr>
      <w:r>
        <w:rPr>
          <w:rFonts w:eastAsia="Calibri" w:cstheme="minorHAnsi"/>
        </w:rPr>
        <w:br w:type="page"/>
      </w:r>
    </w:p>
    <w:p w:rsidR="007309F7" w:rsidRPr="00302505" w:rsidRDefault="00A63E08" w:rsidP="005D1DCB">
      <w:pPr>
        <w:spacing w:line="240" w:lineRule="auto"/>
        <w:rPr>
          <w:b/>
          <w:bCs/>
        </w:rPr>
      </w:pPr>
      <w:r>
        <w:rPr>
          <w:b/>
          <w:bCs/>
        </w:rPr>
        <w:lastRenderedPageBreak/>
        <w:t>Table 4</w:t>
      </w:r>
      <w:r w:rsidR="007309F7" w:rsidRPr="00302505">
        <w:rPr>
          <w:b/>
          <w:bCs/>
        </w:rPr>
        <w:t xml:space="preserve">:  How much of the human genome is </w:t>
      </w:r>
      <w:r w:rsidR="007309F7">
        <w:rPr>
          <w:b/>
          <w:bCs/>
        </w:rPr>
        <w:t>common</w:t>
      </w:r>
      <w:r w:rsidR="007309F7" w:rsidRPr="00302505">
        <w:rPr>
          <w:b/>
          <w:bCs/>
        </w:rPr>
        <w:t xml:space="preserve"> </w:t>
      </w:r>
      <w:r w:rsidR="007309F7">
        <w:rPr>
          <w:b/>
          <w:bCs/>
        </w:rPr>
        <w:t>to both</w:t>
      </w:r>
      <w:r w:rsidR="007309F7" w:rsidRPr="00302505">
        <w:rPr>
          <w:b/>
          <w:bCs/>
        </w:rPr>
        <w:t xml:space="preserve"> blacks and whites</w:t>
      </w:r>
      <w:r w:rsidR="0061568B">
        <w:rPr>
          <w:b/>
          <w:bCs/>
        </w:rPr>
        <w:t>, by level of education and political ideology</w:t>
      </w:r>
      <w:r w:rsidR="007309F7" w:rsidRPr="00302505">
        <w:rPr>
          <w:b/>
          <w:bCs/>
        </w:rPr>
        <w:t xml:space="preserve">? </w:t>
      </w:r>
      <w:r w:rsidR="007309F7">
        <w:rPr>
          <w:b/>
          <w:bCs/>
        </w:rPr>
        <w:t>GKAP 2011</w:t>
      </w:r>
    </w:p>
    <w:p w:rsidR="007309F7" w:rsidRPr="008A3E67" w:rsidRDefault="007309F7" w:rsidP="005D1DCB">
      <w:pPr>
        <w:autoSpaceDE w:val="0"/>
        <w:autoSpaceDN w:val="0"/>
        <w:adjustRightInd w:val="0"/>
        <w:spacing w:line="240" w:lineRule="auto"/>
        <w:rPr>
          <w:rFonts w:eastAsia="Calibri" w:cs="ArialMT"/>
          <w:sz w:val="22"/>
          <w:szCs w:val="22"/>
        </w:rPr>
      </w:pPr>
    </w:p>
    <w:tbl>
      <w:tblPr>
        <w:tblW w:w="9300" w:type="dxa"/>
        <w:tblLayout w:type="fixed"/>
        <w:tblCellMar>
          <w:left w:w="30" w:type="dxa"/>
          <w:right w:w="30" w:type="dxa"/>
        </w:tblCellMar>
        <w:tblLook w:val="0000" w:firstRow="0" w:lastRow="0" w:firstColumn="0" w:lastColumn="0" w:noHBand="0" w:noVBand="0"/>
      </w:tblPr>
      <w:tblGrid>
        <w:gridCol w:w="2730"/>
        <w:gridCol w:w="1350"/>
        <w:gridCol w:w="1620"/>
        <w:gridCol w:w="1350"/>
        <w:gridCol w:w="1260"/>
        <w:gridCol w:w="990"/>
      </w:tblGrid>
      <w:tr w:rsidR="007309F7" w:rsidRPr="00302505" w:rsidTr="00A63E08">
        <w:trPr>
          <w:trHeight w:val="247"/>
        </w:trPr>
        <w:tc>
          <w:tcPr>
            <w:tcW w:w="2730" w:type="dxa"/>
            <w:tcBorders>
              <w:top w:val="nil"/>
              <w:left w:val="nil"/>
              <w:bottom w:val="nil"/>
              <w:right w:val="nil"/>
            </w:tcBorders>
          </w:tcPr>
          <w:p w:rsidR="007309F7" w:rsidRPr="008A3E67" w:rsidRDefault="007309F7" w:rsidP="005D1DCB">
            <w:pPr>
              <w:autoSpaceDE w:val="0"/>
              <w:autoSpaceDN w:val="0"/>
              <w:adjustRightInd w:val="0"/>
              <w:spacing w:line="240" w:lineRule="auto"/>
              <w:jc w:val="center"/>
              <w:rPr>
                <w:rFonts w:eastAsia="Calibri" w:cs="Arial"/>
                <w:i/>
                <w:iCs/>
                <w:color w:val="000000"/>
              </w:rPr>
            </w:pPr>
          </w:p>
        </w:tc>
        <w:tc>
          <w:tcPr>
            <w:tcW w:w="1350" w:type="dxa"/>
            <w:tcBorders>
              <w:top w:val="nil"/>
              <w:left w:val="nil"/>
              <w:bottom w:val="nil"/>
              <w:right w:val="nil"/>
            </w:tcBorders>
          </w:tcPr>
          <w:p w:rsidR="007309F7" w:rsidRPr="008A3E67" w:rsidRDefault="007309F7" w:rsidP="005D1DCB">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More than half</w:t>
            </w:r>
          </w:p>
        </w:tc>
        <w:tc>
          <w:tcPr>
            <w:tcW w:w="1620" w:type="dxa"/>
            <w:tcBorders>
              <w:top w:val="nil"/>
              <w:left w:val="nil"/>
              <w:bottom w:val="nil"/>
              <w:right w:val="nil"/>
            </w:tcBorders>
          </w:tcPr>
          <w:p w:rsidR="007309F7" w:rsidRPr="008A3E67" w:rsidRDefault="007309F7" w:rsidP="005D1DCB">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About half</w:t>
            </w:r>
          </w:p>
        </w:tc>
        <w:tc>
          <w:tcPr>
            <w:tcW w:w="1350" w:type="dxa"/>
            <w:tcBorders>
              <w:top w:val="nil"/>
              <w:left w:val="nil"/>
              <w:bottom w:val="nil"/>
              <w:right w:val="nil"/>
            </w:tcBorders>
          </w:tcPr>
          <w:p w:rsidR="007309F7" w:rsidRPr="008A3E67" w:rsidRDefault="007309F7" w:rsidP="005D1DCB">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Less than half</w:t>
            </w:r>
          </w:p>
        </w:tc>
        <w:tc>
          <w:tcPr>
            <w:tcW w:w="1260" w:type="dxa"/>
            <w:tcBorders>
              <w:top w:val="nil"/>
              <w:left w:val="nil"/>
              <w:bottom w:val="nil"/>
              <w:right w:val="nil"/>
            </w:tcBorders>
          </w:tcPr>
          <w:p w:rsidR="007309F7" w:rsidRPr="008A3E67" w:rsidRDefault="007309F7" w:rsidP="005D1DCB">
            <w:pPr>
              <w:autoSpaceDE w:val="0"/>
              <w:autoSpaceDN w:val="0"/>
              <w:adjustRightInd w:val="0"/>
              <w:spacing w:line="240" w:lineRule="auto"/>
              <w:jc w:val="center"/>
              <w:rPr>
                <w:rFonts w:eastAsia="Calibri" w:cs="Arial"/>
                <w:i/>
                <w:iCs/>
                <w:color w:val="000000"/>
              </w:rPr>
            </w:pPr>
            <w:r w:rsidRPr="00302505">
              <w:rPr>
                <w:rFonts w:eastAsia="Calibri" w:cs="Arial"/>
                <w:i/>
                <w:iCs/>
                <w:color w:val="000000"/>
              </w:rPr>
              <w:t>DK/NA</w:t>
            </w:r>
          </w:p>
        </w:tc>
        <w:tc>
          <w:tcPr>
            <w:tcW w:w="990" w:type="dxa"/>
            <w:tcBorders>
              <w:top w:val="nil"/>
              <w:left w:val="nil"/>
              <w:bottom w:val="nil"/>
              <w:right w:val="nil"/>
            </w:tcBorders>
          </w:tcPr>
          <w:p w:rsidR="007309F7" w:rsidRPr="00302505" w:rsidRDefault="007309F7" w:rsidP="005D1DCB">
            <w:pPr>
              <w:autoSpaceDE w:val="0"/>
              <w:autoSpaceDN w:val="0"/>
              <w:adjustRightInd w:val="0"/>
              <w:spacing w:line="240" w:lineRule="auto"/>
              <w:jc w:val="center"/>
              <w:rPr>
                <w:rFonts w:eastAsia="Calibri" w:cs="Arial"/>
                <w:i/>
                <w:iCs/>
                <w:color w:val="000000"/>
              </w:rPr>
            </w:pPr>
            <w:r>
              <w:rPr>
                <w:rFonts w:eastAsia="Calibri" w:cs="Arial"/>
                <w:i/>
                <w:iCs/>
                <w:color w:val="000000"/>
              </w:rPr>
              <w:t>N</w:t>
            </w:r>
          </w:p>
        </w:tc>
      </w:tr>
      <w:tr w:rsidR="00A63E08" w:rsidRPr="00302505" w:rsidTr="00A071B1">
        <w:trPr>
          <w:trHeight w:val="360"/>
        </w:trPr>
        <w:tc>
          <w:tcPr>
            <w:tcW w:w="2730" w:type="dxa"/>
            <w:tcBorders>
              <w:top w:val="nil"/>
              <w:left w:val="nil"/>
              <w:bottom w:val="nil"/>
              <w:right w:val="nil"/>
            </w:tcBorders>
            <w:vAlign w:val="center"/>
          </w:tcPr>
          <w:p w:rsidR="00A63E08" w:rsidRDefault="00A63E08" w:rsidP="005D1DCB">
            <w:pPr>
              <w:autoSpaceDE w:val="0"/>
              <w:autoSpaceDN w:val="0"/>
              <w:adjustRightInd w:val="0"/>
              <w:spacing w:line="240" w:lineRule="auto"/>
              <w:rPr>
                <w:rFonts w:eastAsia="Calibri" w:cstheme="minorHAnsi"/>
                <w:i/>
              </w:rPr>
            </w:pPr>
            <w:r>
              <w:rPr>
                <w:rFonts w:eastAsia="Calibri" w:cstheme="minorHAnsi"/>
                <w:i/>
              </w:rPr>
              <w:t>Less than high school</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theme="minorHAnsi"/>
                <w:iCs/>
              </w:rPr>
            </w:pPr>
            <w:r w:rsidRPr="00A071B1">
              <w:rPr>
                <w:rFonts w:eastAsia="Calibri" w:cstheme="minorHAnsi"/>
                <w:iCs/>
              </w:rPr>
              <w:t>24</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theme="minorHAnsi"/>
                <w:iCs/>
              </w:rPr>
            </w:pPr>
            <w:r w:rsidRPr="00A071B1">
              <w:rPr>
                <w:rFonts w:eastAsia="Calibri" w:cstheme="minorHAnsi"/>
                <w:iCs/>
              </w:rPr>
              <w:t>9</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theme="minorHAnsi"/>
                <w:iCs/>
              </w:rPr>
            </w:pPr>
            <w:r w:rsidRPr="00A071B1">
              <w:rPr>
                <w:rFonts w:eastAsia="Calibri" w:cstheme="minorHAnsi"/>
                <w:iCs/>
              </w:rPr>
              <w:t>11</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theme="minorHAnsi"/>
                <w:iCs/>
              </w:rPr>
            </w:pPr>
            <w:r w:rsidRPr="00A071B1">
              <w:rPr>
                <w:rFonts w:eastAsia="Calibri" w:cstheme="minorHAnsi"/>
                <w:iCs/>
              </w:rPr>
              <w:t>56</w:t>
            </w:r>
          </w:p>
        </w:tc>
        <w:tc>
          <w:tcPr>
            <w:tcW w:w="990" w:type="dxa"/>
            <w:tcBorders>
              <w:top w:val="nil"/>
              <w:left w:val="nil"/>
              <w:bottom w:val="nil"/>
              <w:right w:val="nil"/>
            </w:tcBorders>
            <w:vAlign w:val="center"/>
          </w:tcPr>
          <w:p w:rsidR="00A63E08" w:rsidRPr="00A071B1" w:rsidRDefault="00A63E08" w:rsidP="005D1DCB">
            <w:pPr>
              <w:autoSpaceDE w:val="0"/>
              <w:autoSpaceDN w:val="0"/>
              <w:adjustRightInd w:val="0"/>
              <w:spacing w:line="240" w:lineRule="auto"/>
              <w:jc w:val="center"/>
              <w:rPr>
                <w:rFonts w:eastAsia="Calibri" w:cstheme="minorHAnsi"/>
                <w:iCs/>
              </w:rPr>
            </w:pPr>
            <w:r w:rsidRPr="00A071B1">
              <w:rPr>
                <w:rFonts w:eastAsia="Calibri" w:cstheme="minorHAnsi"/>
                <w:iCs/>
              </w:rPr>
              <w:t>512</w:t>
            </w:r>
          </w:p>
        </w:tc>
      </w:tr>
      <w:tr w:rsidR="00A63E08" w:rsidRPr="00302505" w:rsidTr="00A071B1">
        <w:trPr>
          <w:trHeight w:val="247"/>
        </w:trPr>
        <w:tc>
          <w:tcPr>
            <w:tcW w:w="2730" w:type="dxa"/>
            <w:tcBorders>
              <w:top w:val="nil"/>
              <w:left w:val="nil"/>
              <w:bottom w:val="nil"/>
              <w:right w:val="nil"/>
            </w:tcBorders>
          </w:tcPr>
          <w:p w:rsidR="00A63E08" w:rsidRPr="008A3E67" w:rsidRDefault="00A63E08" w:rsidP="005D1DCB">
            <w:pPr>
              <w:autoSpaceDE w:val="0"/>
              <w:autoSpaceDN w:val="0"/>
              <w:adjustRightInd w:val="0"/>
              <w:spacing w:line="240" w:lineRule="auto"/>
              <w:rPr>
                <w:rFonts w:eastAsia="Calibri" w:cs="Arial"/>
                <w:i/>
                <w:iCs/>
                <w:color w:val="000000"/>
              </w:rPr>
            </w:pPr>
            <w:r w:rsidRPr="00CA7A3C">
              <w:rPr>
                <w:rFonts w:eastAsia="Calibri" w:cstheme="minorHAnsi"/>
                <w:i/>
                <w:shd w:val="clear" w:color="auto" w:fill="FFFFFF" w:themeFill="background1"/>
              </w:rPr>
              <w:t>High school graduate</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28</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10</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9</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53</w:t>
            </w:r>
          </w:p>
        </w:tc>
        <w:tc>
          <w:tcPr>
            <w:tcW w:w="990" w:type="dxa"/>
            <w:tcBorders>
              <w:top w:val="nil"/>
              <w:left w:val="nil"/>
              <w:bottom w:val="nil"/>
              <w:right w:val="nil"/>
            </w:tcBorders>
            <w:vAlign w:val="center"/>
          </w:tcPr>
          <w:p w:rsidR="00A63E08" w:rsidRPr="00A071B1" w:rsidRDefault="00A63E08"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1090</w:t>
            </w:r>
          </w:p>
        </w:tc>
      </w:tr>
      <w:tr w:rsidR="00A63E08" w:rsidRPr="00302505" w:rsidTr="00A071B1">
        <w:trPr>
          <w:trHeight w:val="247"/>
        </w:trPr>
        <w:tc>
          <w:tcPr>
            <w:tcW w:w="2730" w:type="dxa"/>
            <w:tcBorders>
              <w:top w:val="nil"/>
              <w:left w:val="nil"/>
              <w:bottom w:val="nil"/>
              <w:right w:val="nil"/>
            </w:tcBorders>
          </w:tcPr>
          <w:p w:rsidR="00A63E08" w:rsidRPr="008A3E67" w:rsidRDefault="00A63E08" w:rsidP="005D1DCB">
            <w:pPr>
              <w:autoSpaceDE w:val="0"/>
              <w:autoSpaceDN w:val="0"/>
              <w:adjustRightInd w:val="0"/>
              <w:spacing w:line="240" w:lineRule="auto"/>
              <w:rPr>
                <w:rFonts w:eastAsia="Calibri" w:cs="Arial"/>
                <w:i/>
                <w:iCs/>
                <w:color w:val="000000"/>
              </w:rPr>
            </w:pPr>
            <w:r>
              <w:rPr>
                <w:rFonts w:eastAsia="Calibri" w:cstheme="minorHAnsi"/>
                <w:i/>
              </w:rPr>
              <w:t>Some college or associate degree</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46</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9</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8</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38</w:t>
            </w:r>
          </w:p>
        </w:tc>
        <w:tc>
          <w:tcPr>
            <w:tcW w:w="990" w:type="dxa"/>
            <w:tcBorders>
              <w:top w:val="nil"/>
              <w:left w:val="nil"/>
              <w:bottom w:val="nil"/>
              <w:right w:val="nil"/>
            </w:tcBorders>
            <w:vAlign w:val="center"/>
          </w:tcPr>
          <w:p w:rsidR="00A63E08" w:rsidRPr="00A071B1" w:rsidRDefault="00A63E08"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1324</w:t>
            </w:r>
          </w:p>
        </w:tc>
      </w:tr>
      <w:tr w:rsidR="00A63E08" w:rsidRPr="00302505" w:rsidTr="00A071B1">
        <w:trPr>
          <w:trHeight w:val="247"/>
        </w:trPr>
        <w:tc>
          <w:tcPr>
            <w:tcW w:w="2730" w:type="dxa"/>
            <w:tcBorders>
              <w:top w:val="nil"/>
              <w:left w:val="nil"/>
              <w:bottom w:val="nil"/>
              <w:right w:val="nil"/>
            </w:tcBorders>
          </w:tcPr>
          <w:p w:rsidR="00A63E08" w:rsidRPr="008A3E67" w:rsidRDefault="00A63E08" w:rsidP="005D1DCB">
            <w:pPr>
              <w:autoSpaceDE w:val="0"/>
              <w:autoSpaceDN w:val="0"/>
              <w:adjustRightInd w:val="0"/>
              <w:spacing w:line="240" w:lineRule="auto"/>
              <w:rPr>
                <w:rFonts w:eastAsia="Calibri" w:cs="Arial"/>
                <w:i/>
                <w:iCs/>
                <w:color w:val="000000"/>
              </w:rPr>
            </w:pPr>
            <w:r>
              <w:rPr>
                <w:rFonts w:eastAsia="Calibri" w:cstheme="minorHAnsi"/>
                <w:i/>
              </w:rPr>
              <w:t>BA</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69</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6</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5</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20</w:t>
            </w:r>
          </w:p>
        </w:tc>
        <w:tc>
          <w:tcPr>
            <w:tcW w:w="990" w:type="dxa"/>
            <w:tcBorders>
              <w:top w:val="nil"/>
              <w:left w:val="nil"/>
              <w:bottom w:val="nil"/>
              <w:right w:val="nil"/>
            </w:tcBorders>
            <w:vAlign w:val="center"/>
          </w:tcPr>
          <w:p w:rsidR="00A63E08" w:rsidRPr="00A071B1" w:rsidRDefault="00A63E08"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813</w:t>
            </w:r>
          </w:p>
        </w:tc>
      </w:tr>
      <w:tr w:rsidR="00A63E08" w:rsidRPr="00302505" w:rsidTr="00A071B1">
        <w:trPr>
          <w:trHeight w:val="247"/>
        </w:trPr>
        <w:tc>
          <w:tcPr>
            <w:tcW w:w="2730" w:type="dxa"/>
            <w:tcBorders>
              <w:top w:val="nil"/>
              <w:left w:val="nil"/>
              <w:bottom w:val="nil"/>
              <w:right w:val="nil"/>
            </w:tcBorders>
          </w:tcPr>
          <w:p w:rsidR="00A63E08" w:rsidRPr="008A3E67" w:rsidRDefault="00A63E08" w:rsidP="005D1DCB">
            <w:pPr>
              <w:autoSpaceDE w:val="0"/>
              <w:autoSpaceDN w:val="0"/>
              <w:adjustRightInd w:val="0"/>
              <w:spacing w:line="240" w:lineRule="auto"/>
              <w:rPr>
                <w:rFonts w:eastAsia="Calibri" w:cs="Arial"/>
                <w:i/>
                <w:iCs/>
                <w:color w:val="000000"/>
              </w:rPr>
            </w:pPr>
            <w:r>
              <w:rPr>
                <w:rFonts w:eastAsia="Calibri" w:cstheme="minorHAnsi"/>
                <w:i/>
              </w:rPr>
              <w:t>MA</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73</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10</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3</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14</w:t>
            </w:r>
          </w:p>
        </w:tc>
        <w:tc>
          <w:tcPr>
            <w:tcW w:w="990" w:type="dxa"/>
            <w:tcBorders>
              <w:top w:val="nil"/>
              <w:left w:val="nil"/>
              <w:bottom w:val="nil"/>
              <w:right w:val="nil"/>
            </w:tcBorders>
            <w:vAlign w:val="center"/>
          </w:tcPr>
          <w:p w:rsidR="00A63E08" w:rsidRPr="00A071B1" w:rsidRDefault="00A63E08"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398</w:t>
            </w:r>
          </w:p>
        </w:tc>
      </w:tr>
      <w:tr w:rsidR="00A63E08" w:rsidRPr="00302505" w:rsidTr="00A071B1">
        <w:trPr>
          <w:trHeight w:val="247"/>
        </w:trPr>
        <w:tc>
          <w:tcPr>
            <w:tcW w:w="2730" w:type="dxa"/>
            <w:tcBorders>
              <w:top w:val="nil"/>
              <w:left w:val="nil"/>
              <w:bottom w:val="nil"/>
              <w:right w:val="nil"/>
            </w:tcBorders>
          </w:tcPr>
          <w:p w:rsidR="00A63E08" w:rsidRPr="008A3E67" w:rsidRDefault="00A63E08" w:rsidP="005D1DCB">
            <w:pPr>
              <w:autoSpaceDE w:val="0"/>
              <w:autoSpaceDN w:val="0"/>
              <w:adjustRightInd w:val="0"/>
              <w:spacing w:line="240" w:lineRule="auto"/>
              <w:rPr>
                <w:rFonts w:eastAsia="Calibri" w:cs="Arial"/>
                <w:i/>
                <w:iCs/>
                <w:color w:val="000000"/>
              </w:rPr>
            </w:pPr>
            <w:r>
              <w:rPr>
                <w:rFonts w:eastAsia="Calibri" w:cstheme="minorHAnsi"/>
                <w:i/>
              </w:rPr>
              <w:t>PhD or professional degree</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64</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6</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30</w:t>
            </w:r>
          </w:p>
        </w:tc>
        <w:tc>
          <w:tcPr>
            <w:tcW w:w="990" w:type="dxa"/>
            <w:tcBorders>
              <w:top w:val="nil"/>
              <w:left w:val="nil"/>
              <w:bottom w:val="nil"/>
              <w:right w:val="nil"/>
            </w:tcBorders>
            <w:vAlign w:val="center"/>
          </w:tcPr>
          <w:p w:rsidR="00A63E08" w:rsidRPr="00A071B1" w:rsidRDefault="00A63E08"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154</w:t>
            </w:r>
          </w:p>
        </w:tc>
      </w:tr>
      <w:tr w:rsidR="00A63E08" w:rsidRPr="00302505" w:rsidTr="00A071B1">
        <w:trPr>
          <w:trHeight w:val="252"/>
        </w:trPr>
        <w:tc>
          <w:tcPr>
            <w:tcW w:w="9300" w:type="dxa"/>
            <w:gridSpan w:val="6"/>
            <w:tcBorders>
              <w:top w:val="nil"/>
              <w:left w:val="nil"/>
              <w:bottom w:val="nil"/>
              <w:right w:val="nil"/>
            </w:tcBorders>
            <w:vAlign w:val="center"/>
          </w:tcPr>
          <w:p w:rsidR="00A63E08" w:rsidRPr="00A071B1" w:rsidRDefault="00A63E08" w:rsidP="005D1DCB">
            <w:pPr>
              <w:autoSpaceDE w:val="0"/>
              <w:autoSpaceDN w:val="0"/>
              <w:adjustRightInd w:val="0"/>
              <w:spacing w:line="240" w:lineRule="auto"/>
              <w:jc w:val="center"/>
              <w:rPr>
                <w:rFonts w:eastAsia="Calibri" w:cs="Arial"/>
                <w:iCs/>
                <w:color w:val="000000"/>
              </w:rPr>
            </w:pPr>
          </w:p>
        </w:tc>
      </w:tr>
      <w:tr w:rsidR="00A63E08" w:rsidRPr="00302505" w:rsidTr="00A071B1">
        <w:trPr>
          <w:trHeight w:val="247"/>
        </w:trPr>
        <w:tc>
          <w:tcPr>
            <w:tcW w:w="2730" w:type="dxa"/>
            <w:tcBorders>
              <w:top w:val="nil"/>
              <w:left w:val="nil"/>
              <w:bottom w:val="nil"/>
              <w:right w:val="nil"/>
            </w:tcBorders>
          </w:tcPr>
          <w:p w:rsidR="00A63E08" w:rsidRPr="00A62FB4" w:rsidRDefault="00A63E08" w:rsidP="005D1DCB">
            <w:pPr>
              <w:autoSpaceDE w:val="0"/>
              <w:autoSpaceDN w:val="0"/>
              <w:adjustRightInd w:val="0"/>
              <w:spacing w:line="240" w:lineRule="auto"/>
              <w:rPr>
                <w:rFonts w:eastAsia="Calibri" w:cstheme="minorHAnsi"/>
                <w:i/>
              </w:rPr>
            </w:pPr>
            <w:r>
              <w:rPr>
                <w:rFonts w:eastAsia="Calibri" w:cstheme="minorHAnsi"/>
                <w:i/>
              </w:rPr>
              <w:t>Conservative</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theme="minorHAnsi"/>
                <w:iCs/>
              </w:rPr>
            </w:pPr>
            <w:r w:rsidRPr="00A071B1">
              <w:rPr>
                <w:rFonts w:eastAsia="Calibri" w:cstheme="minorHAnsi"/>
                <w:iCs/>
              </w:rPr>
              <w:t>47</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theme="minorHAnsi"/>
                <w:iCs/>
              </w:rPr>
            </w:pPr>
            <w:r w:rsidRPr="00A071B1">
              <w:rPr>
                <w:rFonts w:eastAsia="Calibri" w:cstheme="minorHAnsi"/>
                <w:iCs/>
              </w:rPr>
              <w:t>8</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7</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38</w:t>
            </w:r>
          </w:p>
        </w:tc>
        <w:tc>
          <w:tcPr>
            <w:tcW w:w="990" w:type="dxa"/>
            <w:tcBorders>
              <w:top w:val="nil"/>
              <w:left w:val="nil"/>
              <w:bottom w:val="nil"/>
              <w:right w:val="nil"/>
            </w:tcBorders>
            <w:vAlign w:val="center"/>
          </w:tcPr>
          <w:p w:rsidR="00A63E08" w:rsidRPr="00A071B1" w:rsidRDefault="00F46896" w:rsidP="005D1DCB">
            <w:pPr>
              <w:autoSpaceDE w:val="0"/>
              <w:autoSpaceDN w:val="0"/>
              <w:adjustRightInd w:val="0"/>
              <w:spacing w:line="240" w:lineRule="auto"/>
              <w:jc w:val="center"/>
              <w:rPr>
                <w:rFonts w:eastAsia="Calibri" w:cs="Arial"/>
                <w:iCs/>
                <w:color w:val="000000"/>
              </w:rPr>
            </w:pPr>
            <w:r>
              <w:rPr>
                <w:rFonts w:eastAsia="Calibri" w:cs="Arial"/>
                <w:iCs/>
                <w:color w:val="000000"/>
              </w:rPr>
              <w:t>1388</w:t>
            </w:r>
          </w:p>
        </w:tc>
      </w:tr>
      <w:tr w:rsidR="00A63E08" w:rsidRPr="00302505" w:rsidTr="00A071B1">
        <w:trPr>
          <w:trHeight w:val="247"/>
        </w:trPr>
        <w:tc>
          <w:tcPr>
            <w:tcW w:w="2730" w:type="dxa"/>
            <w:tcBorders>
              <w:top w:val="nil"/>
              <w:left w:val="nil"/>
              <w:bottom w:val="nil"/>
              <w:right w:val="nil"/>
            </w:tcBorders>
          </w:tcPr>
          <w:p w:rsidR="00A63E08" w:rsidRDefault="00D914AB" w:rsidP="005D1DCB">
            <w:pPr>
              <w:autoSpaceDE w:val="0"/>
              <w:autoSpaceDN w:val="0"/>
              <w:adjustRightInd w:val="0"/>
              <w:spacing w:line="240" w:lineRule="auto"/>
              <w:rPr>
                <w:rFonts w:eastAsia="Calibri" w:cstheme="minorHAnsi"/>
                <w:i/>
              </w:rPr>
            </w:pPr>
            <w:r>
              <w:rPr>
                <w:rFonts w:eastAsia="Calibri" w:cstheme="minorHAnsi"/>
                <w:i/>
              </w:rPr>
              <w:t>Moderate</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34</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10</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8</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49</w:t>
            </w:r>
          </w:p>
        </w:tc>
        <w:tc>
          <w:tcPr>
            <w:tcW w:w="990" w:type="dxa"/>
            <w:tcBorders>
              <w:top w:val="nil"/>
              <w:left w:val="nil"/>
              <w:bottom w:val="nil"/>
              <w:right w:val="nil"/>
            </w:tcBorders>
            <w:vAlign w:val="center"/>
          </w:tcPr>
          <w:p w:rsidR="00A63E08" w:rsidRPr="00A071B1" w:rsidRDefault="00F46896" w:rsidP="005D1DCB">
            <w:pPr>
              <w:autoSpaceDE w:val="0"/>
              <w:autoSpaceDN w:val="0"/>
              <w:adjustRightInd w:val="0"/>
              <w:spacing w:line="240" w:lineRule="auto"/>
              <w:jc w:val="center"/>
              <w:rPr>
                <w:rFonts w:eastAsia="Calibri" w:cs="Arial"/>
                <w:iCs/>
                <w:color w:val="000000"/>
              </w:rPr>
            </w:pPr>
            <w:r>
              <w:rPr>
                <w:rFonts w:eastAsia="Calibri" w:cs="Arial"/>
                <w:iCs/>
                <w:color w:val="000000"/>
              </w:rPr>
              <w:t>1422</w:t>
            </w:r>
          </w:p>
        </w:tc>
      </w:tr>
      <w:tr w:rsidR="00A63E08" w:rsidRPr="00302505" w:rsidTr="00A071B1">
        <w:trPr>
          <w:trHeight w:val="247"/>
        </w:trPr>
        <w:tc>
          <w:tcPr>
            <w:tcW w:w="2730" w:type="dxa"/>
            <w:tcBorders>
              <w:top w:val="nil"/>
              <w:left w:val="nil"/>
              <w:bottom w:val="nil"/>
              <w:right w:val="nil"/>
            </w:tcBorders>
          </w:tcPr>
          <w:p w:rsidR="00A63E08" w:rsidRDefault="00D914AB" w:rsidP="005D1DCB">
            <w:pPr>
              <w:autoSpaceDE w:val="0"/>
              <w:autoSpaceDN w:val="0"/>
              <w:adjustRightInd w:val="0"/>
              <w:spacing w:line="240" w:lineRule="auto"/>
              <w:rPr>
                <w:rFonts w:eastAsia="Calibri" w:cstheme="minorHAnsi"/>
                <w:i/>
              </w:rPr>
            </w:pPr>
            <w:r>
              <w:rPr>
                <w:rFonts w:eastAsia="Calibri" w:cstheme="minorHAnsi"/>
                <w:i/>
              </w:rPr>
              <w:t>Liberal</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54</w:t>
            </w:r>
          </w:p>
        </w:tc>
        <w:tc>
          <w:tcPr>
            <w:tcW w:w="162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8</w:t>
            </w:r>
          </w:p>
        </w:tc>
        <w:tc>
          <w:tcPr>
            <w:tcW w:w="135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9</w:t>
            </w:r>
          </w:p>
        </w:tc>
        <w:tc>
          <w:tcPr>
            <w:tcW w:w="1260" w:type="dxa"/>
            <w:tcBorders>
              <w:top w:val="nil"/>
              <w:left w:val="nil"/>
              <w:bottom w:val="nil"/>
              <w:right w:val="nil"/>
            </w:tcBorders>
            <w:vAlign w:val="center"/>
          </w:tcPr>
          <w:p w:rsidR="00A63E08"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29</w:t>
            </w:r>
          </w:p>
        </w:tc>
        <w:tc>
          <w:tcPr>
            <w:tcW w:w="990" w:type="dxa"/>
            <w:tcBorders>
              <w:top w:val="nil"/>
              <w:left w:val="nil"/>
              <w:bottom w:val="nil"/>
              <w:right w:val="nil"/>
            </w:tcBorders>
            <w:vAlign w:val="center"/>
          </w:tcPr>
          <w:p w:rsidR="00A63E08" w:rsidRPr="00A071B1" w:rsidRDefault="00F46896" w:rsidP="005D1DCB">
            <w:pPr>
              <w:autoSpaceDE w:val="0"/>
              <w:autoSpaceDN w:val="0"/>
              <w:adjustRightInd w:val="0"/>
              <w:spacing w:line="240" w:lineRule="auto"/>
              <w:jc w:val="center"/>
              <w:rPr>
                <w:rFonts w:eastAsia="Calibri" w:cs="Arial"/>
                <w:iCs/>
                <w:color w:val="000000"/>
              </w:rPr>
            </w:pPr>
            <w:r>
              <w:rPr>
                <w:rFonts w:eastAsia="Calibri" w:cs="Arial"/>
                <w:iCs/>
                <w:color w:val="000000"/>
              </w:rPr>
              <w:t>1331</w:t>
            </w:r>
          </w:p>
        </w:tc>
      </w:tr>
      <w:tr w:rsidR="0061568B" w:rsidRPr="00302505" w:rsidTr="00A071B1">
        <w:trPr>
          <w:trHeight w:val="247"/>
        </w:trPr>
        <w:tc>
          <w:tcPr>
            <w:tcW w:w="2730" w:type="dxa"/>
            <w:tcBorders>
              <w:top w:val="nil"/>
              <w:left w:val="nil"/>
              <w:bottom w:val="nil"/>
              <w:right w:val="nil"/>
            </w:tcBorders>
          </w:tcPr>
          <w:p w:rsidR="0061568B" w:rsidRDefault="009D627C" w:rsidP="005D1DCB">
            <w:pPr>
              <w:autoSpaceDE w:val="0"/>
              <w:autoSpaceDN w:val="0"/>
              <w:adjustRightInd w:val="0"/>
              <w:spacing w:line="240" w:lineRule="auto"/>
              <w:rPr>
                <w:rFonts w:eastAsia="Calibri" w:cstheme="minorHAnsi"/>
                <w:i/>
              </w:rPr>
            </w:pPr>
            <w:r>
              <w:rPr>
                <w:rFonts w:eastAsia="Calibri" w:cstheme="minorHAnsi"/>
                <w:i/>
              </w:rPr>
              <w:t>Refused</w:t>
            </w:r>
          </w:p>
        </w:tc>
        <w:tc>
          <w:tcPr>
            <w:tcW w:w="1350" w:type="dxa"/>
            <w:tcBorders>
              <w:top w:val="nil"/>
              <w:left w:val="nil"/>
              <w:bottom w:val="nil"/>
              <w:right w:val="nil"/>
            </w:tcBorders>
            <w:vAlign w:val="center"/>
          </w:tcPr>
          <w:p w:rsidR="0061568B"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10</w:t>
            </w:r>
          </w:p>
        </w:tc>
        <w:tc>
          <w:tcPr>
            <w:tcW w:w="1620" w:type="dxa"/>
            <w:tcBorders>
              <w:top w:val="nil"/>
              <w:left w:val="nil"/>
              <w:bottom w:val="nil"/>
              <w:right w:val="nil"/>
            </w:tcBorders>
            <w:vAlign w:val="center"/>
          </w:tcPr>
          <w:p w:rsidR="0061568B"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14</w:t>
            </w:r>
          </w:p>
        </w:tc>
        <w:tc>
          <w:tcPr>
            <w:tcW w:w="1350" w:type="dxa"/>
            <w:tcBorders>
              <w:top w:val="nil"/>
              <w:left w:val="nil"/>
              <w:bottom w:val="nil"/>
              <w:right w:val="nil"/>
            </w:tcBorders>
            <w:vAlign w:val="center"/>
          </w:tcPr>
          <w:p w:rsidR="0061568B"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1</w:t>
            </w:r>
          </w:p>
        </w:tc>
        <w:tc>
          <w:tcPr>
            <w:tcW w:w="1260" w:type="dxa"/>
            <w:tcBorders>
              <w:top w:val="nil"/>
              <w:left w:val="nil"/>
              <w:bottom w:val="nil"/>
              <w:right w:val="nil"/>
            </w:tcBorders>
            <w:vAlign w:val="center"/>
          </w:tcPr>
          <w:p w:rsidR="0061568B" w:rsidRPr="00A071B1" w:rsidRDefault="0061568B" w:rsidP="005D1DCB">
            <w:pPr>
              <w:autoSpaceDE w:val="0"/>
              <w:autoSpaceDN w:val="0"/>
              <w:adjustRightInd w:val="0"/>
              <w:spacing w:line="240" w:lineRule="auto"/>
              <w:jc w:val="center"/>
              <w:rPr>
                <w:rFonts w:eastAsia="Calibri" w:cs="Arial"/>
                <w:iCs/>
                <w:color w:val="000000"/>
              </w:rPr>
            </w:pPr>
            <w:r w:rsidRPr="00A071B1">
              <w:rPr>
                <w:rFonts w:eastAsia="Calibri" w:cs="Arial"/>
                <w:iCs/>
                <w:color w:val="000000"/>
              </w:rPr>
              <w:t>75</w:t>
            </w:r>
          </w:p>
        </w:tc>
        <w:tc>
          <w:tcPr>
            <w:tcW w:w="990" w:type="dxa"/>
            <w:tcBorders>
              <w:top w:val="nil"/>
              <w:left w:val="nil"/>
              <w:bottom w:val="nil"/>
              <w:right w:val="nil"/>
            </w:tcBorders>
            <w:vAlign w:val="center"/>
          </w:tcPr>
          <w:p w:rsidR="0061568B" w:rsidRPr="00A071B1" w:rsidRDefault="00F46896" w:rsidP="005D1DCB">
            <w:pPr>
              <w:autoSpaceDE w:val="0"/>
              <w:autoSpaceDN w:val="0"/>
              <w:adjustRightInd w:val="0"/>
              <w:spacing w:line="240" w:lineRule="auto"/>
              <w:jc w:val="center"/>
              <w:rPr>
                <w:rFonts w:eastAsia="Calibri" w:cs="Arial"/>
                <w:iCs/>
                <w:color w:val="000000"/>
              </w:rPr>
            </w:pPr>
            <w:r>
              <w:rPr>
                <w:rFonts w:eastAsia="Calibri" w:cs="Arial"/>
                <w:iCs/>
                <w:color w:val="000000"/>
              </w:rPr>
              <w:t>150</w:t>
            </w:r>
          </w:p>
        </w:tc>
      </w:tr>
    </w:tbl>
    <w:p w:rsidR="00121FFD" w:rsidRDefault="00121FFD" w:rsidP="0069532B">
      <w:pPr>
        <w:rPr>
          <w:rFonts w:eastAsia="Calibri" w:cstheme="minorHAnsi"/>
        </w:rPr>
      </w:pPr>
    </w:p>
    <w:p w:rsidR="00121FFD" w:rsidRDefault="00E83A29" w:rsidP="009D627C">
      <w:pPr>
        <w:ind w:firstLine="720"/>
        <w:rPr>
          <w:rFonts w:eastAsia="Calibri" w:cstheme="minorHAnsi"/>
        </w:rPr>
      </w:pPr>
      <w:r>
        <w:rPr>
          <w:rFonts w:eastAsia="Calibri" w:cstheme="minorHAnsi"/>
        </w:rPr>
        <w:t>Once again we see that many GKAP respondents were unwilling to provide (a.k.a. guess at) an answer, with the proportion ranging from 14 percent of those with a Master</w:t>
      </w:r>
      <w:r w:rsidR="003A357D">
        <w:rPr>
          <w:rFonts w:eastAsia="Calibri" w:cstheme="minorHAnsi"/>
        </w:rPr>
        <w:t>’</w:t>
      </w:r>
      <w:r>
        <w:rPr>
          <w:rFonts w:eastAsia="Calibri" w:cstheme="minorHAnsi"/>
        </w:rPr>
        <w:t xml:space="preserve">s degree to 75 percent of those unable or unwilling to provide a political ideology.  (Similarly, over two-thirds of Independents gave no substantive response, reinforcing political scientists’ generally accepted view that Independents </w:t>
      </w:r>
      <w:r w:rsidR="009D627C">
        <w:rPr>
          <w:rFonts w:eastAsia="Calibri" w:cstheme="minorHAnsi"/>
        </w:rPr>
        <w:t xml:space="preserve">have little connection with the political realm. See appendix table A2.)   However, once again we see that among those venturing an answer, in most cases a substantial majority got it right.  Here too, the exceptions are not surprising – those with less than a high school education and those with no political  ideology. </w:t>
      </w:r>
    </w:p>
    <w:p w:rsidR="00844732" w:rsidRDefault="00844732" w:rsidP="005D1DCB">
      <w:pPr>
        <w:ind w:firstLine="720"/>
        <w:rPr>
          <w:rFonts w:eastAsia="Calibri" w:cstheme="minorHAnsi"/>
        </w:rPr>
      </w:pPr>
      <w:r>
        <w:rPr>
          <w:rFonts w:eastAsia="Calibri" w:cstheme="minorHAnsi"/>
        </w:rPr>
        <w:t xml:space="preserve">In general, the higher one’s level of education, the more confident one felt in providing and answer and the more likely one was to give the correct answer. (I have no explanation for why </w:t>
      </w:r>
      <w:r w:rsidR="003A357D">
        <w:rPr>
          <w:rFonts w:eastAsia="Calibri" w:cstheme="minorHAnsi"/>
        </w:rPr>
        <w:t xml:space="preserve">Master’s-level </w:t>
      </w:r>
      <w:r>
        <w:rPr>
          <w:rFonts w:eastAsia="Calibri" w:cstheme="minorHAnsi"/>
        </w:rPr>
        <w:t xml:space="preserve">GKAP respondents were more willing to answer than were </w:t>
      </w:r>
      <w:r w:rsidR="003A357D">
        <w:rPr>
          <w:rFonts w:eastAsia="Calibri" w:cstheme="minorHAnsi"/>
        </w:rPr>
        <w:t>Ph.D.</w:t>
      </w:r>
      <w:r w:rsidR="003A357D">
        <w:rPr>
          <w:rFonts w:eastAsia="Calibri" w:cstheme="minorHAnsi"/>
        </w:rPr>
        <w:t>’s or</w:t>
      </w:r>
      <w:r w:rsidR="003A357D">
        <w:rPr>
          <w:rFonts w:eastAsia="Calibri" w:cstheme="minorHAnsi"/>
        </w:rPr>
        <w:t xml:space="preserve"> </w:t>
      </w:r>
      <w:r>
        <w:rPr>
          <w:rFonts w:eastAsia="Calibri" w:cstheme="minorHAnsi"/>
        </w:rPr>
        <w:t xml:space="preserve">respondents with a professional degree.)  Liberals were more willing to answer than were </w:t>
      </w:r>
      <w:r>
        <w:rPr>
          <w:rFonts w:eastAsia="Calibri" w:cstheme="minorHAnsi"/>
        </w:rPr>
        <w:lastRenderedPageBreak/>
        <w:t>conservatives, but were no more accurate</w:t>
      </w:r>
      <w:r w:rsidR="00C31D32">
        <w:rPr>
          <w:rFonts w:eastAsia="Calibri" w:cstheme="minorHAnsi"/>
        </w:rPr>
        <w:t xml:space="preserve"> (</w:t>
      </w:r>
      <w:r w:rsidR="002E23AD">
        <w:rPr>
          <w:rFonts w:eastAsia="Calibri" w:cstheme="minorHAnsi"/>
        </w:rPr>
        <w:t>Democrats were no more accurate than Republicans</w:t>
      </w:r>
      <w:r w:rsidR="00C31D32">
        <w:rPr>
          <w:rFonts w:eastAsia="Calibri" w:cstheme="minorHAnsi"/>
        </w:rPr>
        <w:t xml:space="preserve"> – see appendix table A2).</w:t>
      </w:r>
      <w:r>
        <w:rPr>
          <w:rFonts w:eastAsia="Calibri" w:cstheme="minorHAnsi"/>
        </w:rPr>
        <w:t xml:space="preserve"> </w:t>
      </w:r>
    </w:p>
    <w:p w:rsidR="00E83A29" w:rsidRDefault="00844732" w:rsidP="00DA4D05">
      <w:pPr>
        <w:ind w:firstLine="720"/>
        <w:rPr>
          <w:rFonts w:eastAsia="Calibri" w:cstheme="minorHAnsi"/>
        </w:rPr>
      </w:pPr>
      <w:r>
        <w:rPr>
          <w:rFonts w:eastAsia="Calibri" w:cstheme="minorHAnsi"/>
        </w:rPr>
        <w:t xml:space="preserve">Thus the recognition of genomic similarity across races offers no puzzles when respondents are categorized by education or ideology similar to the puzzles revealed when they are categorized by race or ethnicity. </w:t>
      </w:r>
      <w:r w:rsidR="00C31D32">
        <w:rPr>
          <w:rFonts w:eastAsia="Calibri" w:cstheme="minorHAnsi"/>
        </w:rPr>
        <w:t xml:space="preserve">  That fact is reassuring; unlike </w:t>
      </w:r>
      <w:r w:rsidR="00DA4D05">
        <w:rPr>
          <w:rFonts w:eastAsia="Calibri" w:cstheme="minorHAnsi"/>
        </w:rPr>
        <w:t>the issues of</w:t>
      </w:r>
      <w:r w:rsidR="00C31D32">
        <w:rPr>
          <w:rFonts w:eastAsia="Calibri" w:cstheme="minorHAnsi"/>
        </w:rPr>
        <w:t xml:space="preserve"> climate change or evolution, the perception that humans are mostly alike biologically has not been politicized in the mass public. </w:t>
      </w:r>
    </w:p>
    <w:p w:rsidR="00C31D32" w:rsidRDefault="00121FFD" w:rsidP="00C31D32">
      <w:pPr>
        <w:rPr>
          <w:rFonts w:eastAsia="Calibri" w:cstheme="minorHAnsi"/>
        </w:rPr>
      </w:pPr>
      <w:r w:rsidRPr="00121FFD">
        <w:rPr>
          <w:rFonts w:eastAsia="Calibri" w:cstheme="minorHAnsi"/>
          <w:i/>
          <w:iCs/>
        </w:rPr>
        <w:t>Perceptions of Genetic In</w:t>
      </w:r>
      <w:r>
        <w:rPr>
          <w:rFonts w:eastAsia="Calibri" w:cstheme="minorHAnsi"/>
          <w:i/>
          <w:iCs/>
        </w:rPr>
        <w:t>heritance and Racial or Ethnic Genetic I</w:t>
      </w:r>
      <w:r w:rsidRPr="00121FFD">
        <w:rPr>
          <w:rFonts w:eastAsia="Calibri" w:cstheme="minorHAnsi"/>
          <w:i/>
          <w:iCs/>
        </w:rPr>
        <w:t>nheritance</w:t>
      </w:r>
      <w:r>
        <w:rPr>
          <w:rFonts w:eastAsia="Calibri" w:cstheme="minorHAnsi"/>
          <w:i/>
          <w:iCs/>
        </w:rPr>
        <w:t>, Take 2</w:t>
      </w:r>
      <w:r w:rsidRPr="00121FFD">
        <w:rPr>
          <w:rFonts w:eastAsia="Calibri" w:cstheme="minorHAnsi"/>
          <w:i/>
          <w:iCs/>
        </w:rPr>
        <w:t>:</w:t>
      </w:r>
      <w:r w:rsidRPr="00121FFD">
        <w:rPr>
          <w:rFonts w:eastAsia="Calibri" w:cstheme="minorHAnsi"/>
        </w:rPr>
        <w:t xml:space="preserve"> </w:t>
      </w:r>
      <w:r w:rsidR="00C31D32">
        <w:rPr>
          <w:rFonts w:eastAsia="Calibri" w:cstheme="minorHAnsi"/>
        </w:rPr>
        <w:t xml:space="preserve"> Even though ideology</w:t>
      </w:r>
      <w:r>
        <w:rPr>
          <w:rFonts w:eastAsia="Calibri" w:cstheme="minorHAnsi"/>
        </w:rPr>
        <w:t xml:space="preserve"> </w:t>
      </w:r>
      <w:r w:rsidR="00C31D32">
        <w:rPr>
          <w:rFonts w:eastAsia="Calibri" w:cstheme="minorHAnsi"/>
        </w:rPr>
        <w:t>(</w:t>
      </w:r>
      <w:r>
        <w:rPr>
          <w:rFonts w:eastAsia="Calibri" w:cstheme="minorHAnsi"/>
        </w:rPr>
        <w:t>or partisanship</w:t>
      </w:r>
      <w:r w:rsidR="00C31D32">
        <w:rPr>
          <w:rFonts w:eastAsia="Calibri" w:cstheme="minorHAnsi"/>
        </w:rPr>
        <w:t>)</w:t>
      </w:r>
      <w:r>
        <w:rPr>
          <w:rFonts w:eastAsia="Calibri" w:cstheme="minorHAnsi"/>
        </w:rPr>
        <w:t xml:space="preserve"> is </w:t>
      </w:r>
      <w:r w:rsidR="00C31D32">
        <w:rPr>
          <w:rFonts w:eastAsia="Calibri" w:cstheme="minorHAnsi"/>
        </w:rPr>
        <w:t xml:space="preserve">not </w:t>
      </w:r>
      <w:r>
        <w:rPr>
          <w:rFonts w:eastAsia="Calibri" w:cstheme="minorHAnsi"/>
        </w:rPr>
        <w:t>associated with views on</w:t>
      </w:r>
      <w:r w:rsidR="00C31D32">
        <w:rPr>
          <w:rFonts w:eastAsia="Calibri" w:cstheme="minorHAnsi"/>
        </w:rPr>
        <w:t xml:space="preserve"> human biological similarity, the sensitive issue of </w:t>
      </w:r>
      <w:r>
        <w:rPr>
          <w:rFonts w:eastAsia="Calibri" w:cstheme="minorHAnsi"/>
        </w:rPr>
        <w:t>genetic inheritance</w:t>
      </w:r>
      <w:r w:rsidR="00C31D32">
        <w:rPr>
          <w:rFonts w:eastAsia="Calibri" w:cstheme="minorHAnsi"/>
        </w:rPr>
        <w:t xml:space="preserve"> may </w:t>
      </w:r>
      <w:r w:rsidR="00DA4D05">
        <w:rPr>
          <w:rFonts w:eastAsia="Calibri" w:cstheme="minorHAnsi"/>
        </w:rPr>
        <w:t xml:space="preserve">nonetheless </w:t>
      </w:r>
      <w:r w:rsidR="00C31D32">
        <w:rPr>
          <w:rFonts w:eastAsia="Calibri" w:cstheme="minorHAnsi"/>
        </w:rPr>
        <w:t>be ideologically structured. Table 5 provides the evidence</w:t>
      </w:r>
      <w:r w:rsidR="00C31D32" w:rsidRPr="00C31D32">
        <w:rPr>
          <w:rFonts w:eastAsia="Calibri" w:cstheme="minorHAnsi"/>
        </w:rPr>
        <w:t xml:space="preserve"> </w:t>
      </w:r>
      <w:r w:rsidR="00C31D32">
        <w:rPr>
          <w:rFonts w:eastAsia="Calibri" w:cstheme="minorHAnsi"/>
        </w:rPr>
        <w:t>(data for partisanship are in Appendix table A3).</w:t>
      </w:r>
    </w:p>
    <w:p w:rsidR="00E230C1" w:rsidRDefault="00DA4D05" w:rsidP="00DA4D05">
      <w:pPr>
        <w:rPr>
          <w:rFonts w:eastAsia="Calibri" w:cstheme="minorHAnsi"/>
        </w:rPr>
      </w:pPr>
      <w:r>
        <w:rPr>
          <w:rFonts w:eastAsia="Calibri" w:cstheme="minorHAnsi"/>
        </w:rPr>
        <w:tab/>
        <w:t xml:space="preserve">It is also important for making sense of public opinion to see whether Americans with high levels of education perceive genetic inheritance, and racial or ethnic genetic inheritance, differently from Americans with little schooling.  Table 6 provides the evidence on that point. </w:t>
      </w:r>
    </w:p>
    <w:p w:rsidR="00E230C1" w:rsidRDefault="00E230C1">
      <w:pPr>
        <w:rPr>
          <w:rFonts w:eastAsia="Calibri" w:cstheme="minorHAnsi"/>
        </w:rPr>
      </w:pPr>
      <w:r>
        <w:rPr>
          <w:rFonts w:eastAsia="Calibri" w:cstheme="minorHAnsi"/>
        </w:rPr>
        <w:br w:type="page"/>
      </w:r>
    </w:p>
    <w:p w:rsidR="00C31D32" w:rsidRDefault="00C31D32" w:rsidP="005D1DCB">
      <w:pPr>
        <w:spacing w:line="240" w:lineRule="auto"/>
        <w:rPr>
          <w:rFonts w:eastAsia="Calibri" w:cstheme="minorHAnsi"/>
          <w:b/>
        </w:rPr>
      </w:pPr>
      <w:r>
        <w:rPr>
          <w:rFonts w:eastAsia="Calibri" w:cstheme="minorHAnsi"/>
          <w:b/>
        </w:rPr>
        <w:lastRenderedPageBreak/>
        <w:t>Table 5</w:t>
      </w:r>
      <w:r w:rsidRPr="00B36705">
        <w:rPr>
          <w:rFonts w:eastAsia="Calibri" w:cstheme="minorHAnsi"/>
          <w:b/>
        </w:rPr>
        <w:t xml:space="preserve">: Importance of genetic inheritance, and of racial or ethnic genetic inheritance, </w:t>
      </w:r>
      <w:r>
        <w:rPr>
          <w:rFonts w:eastAsia="Calibri" w:cstheme="minorHAnsi"/>
          <w:b/>
        </w:rPr>
        <w:t>by ideology,</w:t>
      </w:r>
      <w:r w:rsidRPr="00B36705">
        <w:rPr>
          <w:rFonts w:eastAsia="Calibri" w:cstheme="minorHAnsi"/>
          <w:b/>
        </w:rPr>
        <w:t xml:space="preserve">  GKAP 2011</w:t>
      </w:r>
      <w:r>
        <w:rPr>
          <w:rFonts w:eastAsia="Calibri" w:cstheme="minorHAnsi"/>
          <w:b/>
        </w:rPr>
        <w:t xml:space="preserve">. </w:t>
      </w:r>
    </w:p>
    <w:p w:rsidR="00C31D32" w:rsidRDefault="00C31D32" w:rsidP="005D1DCB">
      <w:pPr>
        <w:spacing w:line="240" w:lineRule="auto"/>
        <w:rPr>
          <w:rFonts w:eastAsia="Calibri" w:cstheme="minorHAnsi"/>
        </w:rPr>
      </w:pPr>
      <w:r w:rsidRPr="00880545">
        <w:rPr>
          <w:rFonts w:eastAsia="Calibri" w:cstheme="minorHAnsi"/>
          <w:bCs/>
        </w:rPr>
        <w:t>% agreeing with “all or almost all to do with genes” and “all or almost all to do with a person’s race or ethnicity”</w:t>
      </w:r>
      <w:r w:rsidR="00872631">
        <w:rPr>
          <w:rFonts w:eastAsia="Calibri" w:cstheme="minorHAnsi"/>
          <w:bCs/>
        </w:rPr>
        <w:t xml:space="preserve"> </w:t>
      </w:r>
      <w:r w:rsidRPr="00B36705">
        <w:rPr>
          <w:rFonts w:eastAsia="Calibri" w:cstheme="minorHAnsi"/>
        </w:rPr>
        <w:t xml:space="preserve">(in </w:t>
      </w:r>
      <w:r>
        <w:rPr>
          <w:rFonts w:eastAsia="Calibri" w:cstheme="minorHAnsi"/>
        </w:rPr>
        <w:t xml:space="preserve">same </w:t>
      </w:r>
      <w:r w:rsidRPr="00B36705">
        <w:rPr>
          <w:rFonts w:eastAsia="Calibri" w:cstheme="minorHAnsi"/>
        </w:rPr>
        <w:t xml:space="preserve">order </w:t>
      </w:r>
      <w:r>
        <w:rPr>
          <w:rFonts w:eastAsia="Calibri" w:cstheme="minorHAnsi"/>
        </w:rPr>
        <w:t>as table 2</w:t>
      </w:r>
      <w:r w:rsidRPr="00B36705">
        <w:rPr>
          <w:rFonts w:eastAsia="Calibri" w:cstheme="minorHAnsi"/>
        </w:rPr>
        <w:t>)</w:t>
      </w:r>
      <w:r>
        <w:rPr>
          <w:rFonts w:eastAsia="Calibri" w:cstheme="minorHAnsi"/>
        </w:rPr>
        <w:t xml:space="preserve"> </w:t>
      </w:r>
    </w:p>
    <w:p w:rsidR="00C31D32" w:rsidRDefault="00C31D32" w:rsidP="005D1DCB">
      <w:pPr>
        <w:spacing w:line="240" w:lineRule="auto"/>
        <w:rPr>
          <w:rFonts w:eastAsia="Calibri" w:cstheme="minorHAns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170"/>
        <w:gridCol w:w="1080"/>
        <w:gridCol w:w="1170"/>
        <w:gridCol w:w="1080"/>
        <w:gridCol w:w="1260"/>
        <w:gridCol w:w="1260"/>
      </w:tblGrid>
      <w:tr w:rsidR="00872631" w:rsidRPr="00A62FB4" w:rsidTr="00872631">
        <w:tc>
          <w:tcPr>
            <w:tcW w:w="1908" w:type="dxa"/>
            <w:vMerge w:val="restart"/>
          </w:tcPr>
          <w:p w:rsidR="00872631" w:rsidRPr="00A62FB4" w:rsidRDefault="00872631" w:rsidP="005D1DCB">
            <w:pPr>
              <w:autoSpaceDE w:val="0"/>
              <w:autoSpaceDN w:val="0"/>
              <w:adjustRightInd w:val="0"/>
              <w:spacing w:line="240" w:lineRule="auto"/>
              <w:jc w:val="center"/>
              <w:rPr>
                <w:rFonts w:eastAsia="Calibri" w:cstheme="minorHAnsi"/>
              </w:rPr>
            </w:pPr>
          </w:p>
        </w:tc>
        <w:tc>
          <w:tcPr>
            <w:tcW w:w="7020" w:type="dxa"/>
            <w:gridSpan w:val="6"/>
          </w:tcPr>
          <w:p w:rsidR="00872631" w:rsidRPr="00A62FB4" w:rsidRDefault="00872631" w:rsidP="005D1DCB">
            <w:pPr>
              <w:autoSpaceDE w:val="0"/>
              <w:autoSpaceDN w:val="0"/>
              <w:adjustRightInd w:val="0"/>
              <w:spacing w:line="240" w:lineRule="auto"/>
              <w:jc w:val="center"/>
              <w:rPr>
                <w:rFonts w:eastAsia="Calibri" w:cstheme="minorHAnsi"/>
                <w:i/>
              </w:rPr>
            </w:pPr>
            <w:r>
              <w:rPr>
                <w:rFonts w:eastAsia="Calibri" w:cstheme="minorHAnsi"/>
                <w:i/>
              </w:rPr>
              <w:t>Political Ideology</w:t>
            </w:r>
          </w:p>
        </w:tc>
      </w:tr>
      <w:tr w:rsidR="00872631" w:rsidRPr="00A62FB4" w:rsidTr="00872631">
        <w:tc>
          <w:tcPr>
            <w:tcW w:w="1908" w:type="dxa"/>
            <w:vMerge/>
          </w:tcPr>
          <w:p w:rsidR="00872631" w:rsidRPr="00A62FB4" w:rsidRDefault="00872631" w:rsidP="005D1DCB">
            <w:pPr>
              <w:autoSpaceDE w:val="0"/>
              <w:autoSpaceDN w:val="0"/>
              <w:adjustRightInd w:val="0"/>
              <w:spacing w:line="240" w:lineRule="auto"/>
              <w:jc w:val="center"/>
              <w:rPr>
                <w:rFonts w:eastAsia="Calibri" w:cstheme="minorHAnsi"/>
              </w:rPr>
            </w:pPr>
          </w:p>
        </w:tc>
        <w:tc>
          <w:tcPr>
            <w:tcW w:w="2250" w:type="dxa"/>
            <w:gridSpan w:val="2"/>
          </w:tcPr>
          <w:p w:rsidR="00872631" w:rsidRPr="00A62FB4" w:rsidRDefault="00872631" w:rsidP="005D1DCB">
            <w:pPr>
              <w:autoSpaceDE w:val="0"/>
              <w:autoSpaceDN w:val="0"/>
              <w:adjustRightInd w:val="0"/>
              <w:spacing w:line="240" w:lineRule="auto"/>
              <w:jc w:val="center"/>
              <w:rPr>
                <w:rFonts w:eastAsia="Calibri" w:cstheme="minorHAnsi"/>
                <w:i/>
              </w:rPr>
            </w:pPr>
            <w:r>
              <w:rPr>
                <w:rFonts w:eastAsia="Calibri" w:cstheme="minorHAnsi"/>
                <w:i/>
              </w:rPr>
              <w:t>Conservative</w:t>
            </w:r>
          </w:p>
        </w:tc>
        <w:tc>
          <w:tcPr>
            <w:tcW w:w="2250" w:type="dxa"/>
            <w:gridSpan w:val="2"/>
          </w:tcPr>
          <w:p w:rsidR="00872631" w:rsidRPr="00A62FB4" w:rsidRDefault="00872631" w:rsidP="005D1DCB">
            <w:pPr>
              <w:autoSpaceDE w:val="0"/>
              <w:autoSpaceDN w:val="0"/>
              <w:adjustRightInd w:val="0"/>
              <w:spacing w:line="240" w:lineRule="auto"/>
              <w:jc w:val="center"/>
              <w:rPr>
                <w:rFonts w:eastAsia="Calibri" w:cstheme="minorHAnsi"/>
                <w:i/>
              </w:rPr>
            </w:pPr>
            <w:r>
              <w:rPr>
                <w:rFonts w:eastAsia="Calibri" w:cstheme="minorHAnsi"/>
                <w:i/>
              </w:rPr>
              <w:t>Moderate</w:t>
            </w:r>
          </w:p>
        </w:tc>
        <w:tc>
          <w:tcPr>
            <w:tcW w:w="2520" w:type="dxa"/>
            <w:gridSpan w:val="2"/>
          </w:tcPr>
          <w:p w:rsidR="00872631" w:rsidRPr="00A62FB4" w:rsidRDefault="00872631" w:rsidP="005D1DCB">
            <w:pPr>
              <w:autoSpaceDE w:val="0"/>
              <w:autoSpaceDN w:val="0"/>
              <w:adjustRightInd w:val="0"/>
              <w:spacing w:line="240" w:lineRule="auto"/>
              <w:jc w:val="center"/>
              <w:rPr>
                <w:rFonts w:eastAsia="Calibri" w:cstheme="minorHAnsi"/>
                <w:i/>
              </w:rPr>
            </w:pPr>
            <w:r>
              <w:rPr>
                <w:rFonts w:eastAsia="Calibri" w:cstheme="minorHAnsi"/>
                <w:i/>
              </w:rPr>
              <w:t>Liberal</w:t>
            </w:r>
          </w:p>
        </w:tc>
      </w:tr>
      <w:tr w:rsidR="00872631" w:rsidRPr="00A62FB4" w:rsidTr="00872631">
        <w:tc>
          <w:tcPr>
            <w:tcW w:w="1908" w:type="dxa"/>
            <w:vMerge/>
          </w:tcPr>
          <w:p w:rsidR="00872631" w:rsidRPr="00A62FB4" w:rsidRDefault="00872631" w:rsidP="005D1DCB">
            <w:pPr>
              <w:autoSpaceDE w:val="0"/>
              <w:autoSpaceDN w:val="0"/>
              <w:adjustRightInd w:val="0"/>
              <w:spacing w:line="240" w:lineRule="auto"/>
              <w:jc w:val="center"/>
              <w:rPr>
                <w:rFonts w:eastAsia="Calibri" w:cstheme="minorHAnsi"/>
              </w:rPr>
            </w:pPr>
          </w:p>
        </w:tc>
        <w:tc>
          <w:tcPr>
            <w:tcW w:w="1170" w:type="dxa"/>
          </w:tcPr>
          <w:p w:rsidR="00872631" w:rsidRDefault="00872631" w:rsidP="005D1DCB">
            <w:pPr>
              <w:autoSpaceDE w:val="0"/>
              <w:autoSpaceDN w:val="0"/>
              <w:adjustRightInd w:val="0"/>
              <w:spacing w:line="240" w:lineRule="auto"/>
              <w:jc w:val="center"/>
              <w:rPr>
                <w:rFonts w:eastAsia="Calibri" w:cstheme="minorHAnsi"/>
                <w:i/>
              </w:rPr>
            </w:pPr>
            <w:r>
              <w:rPr>
                <w:rFonts w:eastAsia="Calibri" w:cstheme="minorHAnsi"/>
                <w:i/>
              </w:rPr>
              <w:t>Genes</w:t>
            </w:r>
          </w:p>
        </w:tc>
        <w:tc>
          <w:tcPr>
            <w:tcW w:w="1080" w:type="dxa"/>
            <w:shd w:val="clear" w:color="auto" w:fill="D9D9D9" w:themeFill="background1" w:themeFillShade="D9"/>
          </w:tcPr>
          <w:p w:rsidR="00872631" w:rsidRDefault="00872631" w:rsidP="005D1DCB">
            <w:pPr>
              <w:autoSpaceDE w:val="0"/>
              <w:autoSpaceDN w:val="0"/>
              <w:adjustRightInd w:val="0"/>
              <w:spacing w:line="240" w:lineRule="auto"/>
              <w:jc w:val="center"/>
              <w:rPr>
                <w:rFonts w:eastAsia="Calibri" w:cstheme="minorHAnsi"/>
                <w:i/>
              </w:rPr>
            </w:pPr>
            <w:r>
              <w:rPr>
                <w:rFonts w:eastAsia="Calibri" w:cstheme="minorHAnsi"/>
                <w:i/>
              </w:rPr>
              <w:t>Race</w:t>
            </w:r>
          </w:p>
        </w:tc>
        <w:tc>
          <w:tcPr>
            <w:tcW w:w="1170" w:type="dxa"/>
          </w:tcPr>
          <w:p w:rsidR="00872631" w:rsidRPr="00A62FB4" w:rsidRDefault="00872631" w:rsidP="005D1DCB">
            <w:pPr>
              <w:autoSpaceDE w:val="0"/>
              <w:autoSpaceDN w:val="0"/>
              <w:adjustRightInd w:val="0"/>
              <w:spacing w:line="240" w:lineRule="auto"/>
              <w:jc w:val="center"/>
              <w:rPr>
                <w:rFonts w:eastAsia="Calibri" w:cstheme="minorHAnsi"/>
                <w:i/>
              </w:rPr>
            </w:pPr>
            <w:r>
              <w:rPr>
                <w:rFonts w:eastAsia="Calibri" w:cstheme="minorHAnsi"/>
                <w:i/>
              </w:rPr>
              <w:t>Genes</w:t>
            </w:r>
          </w:p>
        </w:tc>
        <w:tc>
          <w:tcPr>
            <w:tcW w:w="1080" w:type="dxa"/>
            <w:shd w:val="clear" w:color="auto" w:fill="D9D9D9" w:themeFill="background1" w:themeFillShade="D9"/>
          </w:tcPr>
          <w:p w:rsidR="00872631" w:rsidRPr="00A62FB4" w:rsidRDefault="00872631" w:rsidP="005D1DCB">
            <w:pPr>
              <w:autoSpaceDE w:val="0"/>
              <w:autoSpaceDN w:val="0"/>
              <w:adjustRightInd w:val="0"/>
              <w:spacing w:line="240" w:lineRule="auto"/>
              <w:jc w:val="center"/>
              <w:rPr>
                <w:rFonts w:eastAsia="Calibri" w:cstheme="minorHAnsi"/>
                <w:i/>
              </w:rPr>
            </w:pPr>
            <w:r>
              <w:rPr>
                <w:rFonts w:eastAsia="Calibri" w:cstheme="minorHAnsi"/>
                <w:i/>
              </w:rPr>
              <w:t>Race</w:t>
            </w:r>
          </w:p>
        </w:tc>
        <w:tc>
          <w:tcPr>
            <w:tcW w:w="1260" w:type="dxa"/>
          </w:tcPr>
          <w:p w:rsidR="00872631" w:rsidRDefault="00872631" w:rsidP="005D1DCB">
            <w:pPr>
              <w:autoSpaceDE w:val="0"/>
              <w:autoSpaceDN w:val="0"/>
              <w:adjustRightInd w:val="0"/>
              <w:spacing w:line="240" w:lineRule="auto"/>
              <w:jc w:val="center"/>
              <w:rPr>
                <w:rFonts w:eastAsia="Calibri" w:cstheme="minorHAnsi"/>
                <w:i/>
              </w:rPr>
            </w:pPr>
            <w:r>
              <w:rPr>
                <w:rFonts w:eastAsia="Calibri" w:cstheme="minorHAnsi"/>
                <w:i/>
              </w:rPr>
              <w:t>Genes</w:t>
            </w:r>
          </w:p>
        </w:tc>
        <w:tc>
          <w:tcPr>
            <w:tcW w:w="1260" w:type="dxa"/>
          </w:tcPr>
          <w:p w:rsidR="00872631" w:rsidRDefault="00872631" w:rsidP="005D1DCB">
            <w:pPr>
              <w:autoSpaceDE w:val="0"/>
              <w:autoSpaceDN w:val="0"/>
              <w:adjustRightInd w:val="0"/>
              <w:spacing w:line="240" w:lineRule="auto"/>
              <w:jc w:val="center"/>
              <w:rPr>
                <w:rFonts w:eastAsia="Calibri" w:cstheme="minorHAnsi"/>
                <w:i/>
              </w:rPr>
            </w:pPr>
            <w:r>
              <w:rPr>
                <w:rFonts w:eastAsia="Calibri" w:cstheme="minorHAnsi"/>
                <w:i/>
              </w:rPr>
              <w:t>Race</w:t>
            </w:r>
          </w:p>
        </w:tc>
      </w:tr>
      <w:tr w:rsidR="00872631" w:rsidRPr="00A62FB4" w:rsidTr="00872631">
        <w:tc>
          <w:tcPr>
            <w:tcW w:w="1908" w:type="dxa"/>
            <w:vAlign w:val="center"/>
          </w:tcPr>
          <w:p w:rsidR="00C31D32" w:rsidRPr="00A62FB4" w:rsidRDefault="00872631" w:rsidP="005D1DCB">
            <w:pPr>
              <w:autoSpaceDE w:val="0"/>
              <w:autoSpaceDN w:val="0"/>
              <w:adjustRightInd w:val="0"/>
              <w:spacing w:line="240" w:lineRule="auto"/>
              <w:rPr>
                <w:rFonts w:eastAsia="Calibri" w:cstheme="minorHAnsi"/>
                <w:i/>
              </w:rPr>
            </w:pPr>
            <w:r w:rsidRPr="00A62FB4">
              <w:rPr>
                <w:rFonts w:eastAsia="Calibri" w:cstheme="minorHAnsi"/>
                <w:i/>
              </w:rPr>
              <w:t>Eye color</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91%</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81</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84%</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72</w:t>
            </w:r>
          </w:p>
        </w:tc>
        <w:tc>
          <w:tcPr>
            <w:tcW w:w="126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88%</w:t>
            </w:r>
          </w:p>
        </w:tc>
        <w:tc>
          <w:tcPr>
            <w:tcW w:w="126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78</w:t>
            </w:r>
          </w:p>
        </w:tc>
      </w:tr>
      <w:tr w:rsidR="00872631" w:rsidRPr="00A62FB4" w:rsidTr="00872631">
        <w:tc>
          <w:tcPr>
            <w:tcW w:w="1908" w:type="dxa"/>
            <w:vAlign w:val="center"/>
          </w:tcPr>
          <w:p w:rsidR="00C31D32" w:rsidRPr="00A62FB4" w:rsidRDefault="00872631" w:rsidP="005D1DCB">
            <w:pPr>
              <w:autoSpaceDE w:val="0"/>
              <w:autoSpaceDN w:val="0"/>
              <w:adjustRightInd w:val="0"/>
              <w:spacing w:line="240" w:lineRule="auto"/>
              <w:rPr>
                <w:rFonts w:eastAsia="Calibri" w:cstheme="minorHAnsi"/>
                <w:i/>
              </w:rPr>
            </w:pPr>
            <w:r w:rsidRPr="00A62FB4">
              <w:rPr>
                <w:rFonts w:eastAsia="Calibri" w:cstheme="minorHAnsi"/>
                <w:i/>
              </w:rPr>
              <w:t>Sickle cell anemia</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78</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72</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70</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61</w:t>
            </w:r>
          </w:p>
        </w:tc>
        <w:tc>
          <w:tcPr>
            <w:tcW w:w="126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78</w:t>
            </w:r>
          </w:p>
        </w:tc>
        <w:tc>
          <w:tcPr>
            <w:tcW w:w="126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68</w:t>
            </w:r>
          </w:p>
        </w:tc>
      </w:tr>
      <w:tr w:rsidR="00872631" w:rsidRPr="00A62FB4" w:rsidTr="00872631">
        <w:tc>
          <w:tcPr>
            <w:tcW w:w="1908" w:type="dxa"/>
            <w:vAlign w:val="center"/>
          </w:tcPr>
          <w:p w:rsidR="00C31D32" w:rsidRPr="00A62FB4" w:rsidRDefault="00872631" w:rsidP="005D1DCB">
            <w:pPr>
              <w:autoSpaceDE w:val="0"/>
              <w:autoSpaceDN w:val="0"/>
              <w:adjustRightInd w:val="0"/>
              <w:spacing w:line="240" w:lineRule="auto"/>
              <w:rPr>
                <w:rFonts w:eastAsia="Calibri" w:cstheme="minorHAnsi"/>
                <w:i/>
              </w:rPr>
            </w:pPr>
            <w:r w:rsidRPr="00A62FB4">
              <w:rPr>
                <w:rFonts w:eastAsia="Calibri" w:cstheme="minorHAnsi"/>
                <w:i/>
              </w:rPr>
              <w:t>Cystic fibrosis</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66</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48</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60</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40</w:t>
            </w:r>
          </w:p>
        </w:tc>
        <w:tc>
          <w:tcPr>
            <w:tcW w:w="126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65</w:t>
            </w:r>
          </w:p>
        </w:tc>
        <w:tc>
          <w:tcPr>
            <w:tcW w:w="126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46</w:t>
            </w:r>
          </w:p>
        </w:tc>
      </w:tr>
      <w:tr w:rsidR="00872631" w:rsidRPr="00A62FB4" w:rsidTr="00872631">
        <w:tc>
          <w:tcPr>
            <w:tcW w:w="1908" w:type="dxa"/>
            <w:vAlign w:val="center"/>
          </w:tcPr>
          <w:p w:rsidR="00C31D32" w:rsidRPr="00A62FB4" w:rsidRDefault="00872631" w:rsidP="005D1DCB">
            <w:pPr>
              <w:autoSpaceDE w:val="0"/>
              <w:autoSpaceDN w:val="0"/>
              <w:adjustRightInd w:val="0"/>
              <w:spacing w:line="240" w:lineRule="auto"/>
              <w:rPr>
                <w:rFonts w:eastAsia="Calibri" w:cstheme="minorHAnsi"/>
                <w:i/>
              </w:rPr>
            </w:pPr>
            <w:r w:rsidRPr="00A62FB4">
              <w:rPr>
                <w:rFonts w:eastAsia="Calibri" w:cstheme="minorHAnsi"/>
                <w:i/>
              </w:rPr>
              <w:t>Gay or lesbian</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16</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8</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22</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10</w:t>
            </w:r>
          </w:p>
        </w:tc>
        <w:tc>
          <w:tcPr>
            <w:tcW w:w="126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36</w:t>
            </w:r>
          </w:p>
        </w:tc>
        <w:tc>
          <w:tcPr>
            <w:tcW w:w="126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16</w:t>
            </w:r>
          </w:p>
        </w:tc>
      </w:tr>
      <w:tr w:rsidR="00872631" w:rsidRPr="00A62FB4" w:rsidTr="00872631">
        <w:tc>
          <w:tcPr>
            <w:tcW w:w="1908" w:type="dxa"/>
            <w:vAlign w:val="center"/>
          </w:tcPr>
          <w:p w:rsidR="00C31D32" w:rsidRPr="00A62FB4" w:rsidRDefault="00872631" w:rsidP="005D1DCB">
            <w:pPr>
              <w:autoSpaceDE w:val="0"/>
              <w:autoSpaceDN w:val="0"/>
              <w:adjustRightInd w:val="0"/>
              <w:spacing w:line="240" w:lineRule="auto"/>
              <w:rPr>
                <w:rFonts w:eastAsia="Calibri" w:cstheme="minorHAnsi"/>
                <w:i/>
              </w:rPr>
            </w:pPr>
            <w:r w:rsidRPr="00A62FB4">
              <w:rPr>
                <w:rFonts w:eastAsia="Calibri" w:cstheme="minorHAnsi"/>
                <w:i/>
              </w:rPr>
              <w:t>Heart disease</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20</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14</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26</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16</w:t>
            </w:r>
          </w:p>
        </w:tc>
        <w:tc>
          <w:tcPr>
            <w:tcW w:w="126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20</w:t>
            </w:r>
          </w:p>
        </w:tc>
        <w:tc>
          <w:tcPr>
            <w:tcW w:w="126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12</w:t>
            </w:r>
          </w:p>
        </w:tc>
      </w:tr>
      <w:tr w:rsidR="00872631" w:rsidRPr="00A62FB4" w:rsidTr="00872631">
        <w:tc>
          <w:tcPr>
            <w:tcW w:w="1908" w:type="dxa"/>
            <w:vAlign w:val="center"/>
          </w:tcPr>
          <w:p w:rsidR="00C31D32" w:rsidRPr="00A62FB4" w:rsidRDefault="00872631" w:rsidP="005D1DCB">
            <w:pPr>
              <w:autoSpaceDE w:val="0"/>
              <w:autoSpaceDN w:val="0"/>
              <w:adjustRightInd w:val="0"/>
              <w:spacing w:line="240" w:lineRule="auto"/>
              <w:rPr>
                <w:rFonts w:eastAsia="Calibri" w:cstheme="minorHAnsi"/>
                <w:i/>
              </w:rPr>
            </w:pPr>
            <w:r w:rsidRPr="00A62FB4">
              <w:rPr>
                <w:rFonts w:eastAsia="Calibri" w:cstheme="minorHAnsi"/>
                <w:i/>
              </w:rPr>
              <w:t>Intelligence</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21</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12</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21</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13</w:t>
            </w:r>
          </w:p>
        </w:tc>
        <w:tc>
          <w:tcPr>
            <w:tcW w:w="126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19</w:t>
            </w:r>
          </w:p>
        </w:tc>
        <w:tc>
          <w:tcPr>
            <w:tcW w:w="126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11</w:t>
            </w:r>
          </w:p>
        </w:tc>
      </w:tr>
      <w:tr w:rsidR="00872631" w:rsidRPr="00A62FB4" w:rsidTr="00872631">
        <w:tc>
          <w:tcPr>
            <w:tcW w:w="1908" w:type="dxa"/>
            <w:vAlign w:val="center"/>
          </w:tcPr>
          <w:p w:rsidR="00C31D32" w:rsidRPr="00A62FB4" w:rsidRDefault="00872631" w:rsidP="005D1DCB">
            <w:pPr>
              <w:autoSpaceDE w:val="0"/>
              <w:autoSpaceDN w:val="0"/>
              <w:adjustRightInd w:val="0"/>
              <w:spacing w:line="240" w:lineRule="auto"/>
              <w:rPr>
                <w:rFonts w:eastAsia="Calibri" w:cstheme="minorHAnsi"/>
                <w:i/>
              </w:rPr>
            </w:pPr>
            <w:r w:rsidRPr="00A62FB4">
              <w:rPr>
                <w:rFonts w:eastAsia="Calibri" w:cstheme="minorHAnsi"/>
                <w:i/>
              </w:rPr>
              <w:t>Aggressive or violent</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7</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5</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9</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5</w:t>
            </w:r>
          </w:p>
        </w:tc>
        <w:tc>
          <w:tcPr>
            <w:tcW w:w="126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8</w:t>
            </w:r>
          </w:p>
        </w:tc>
        <w:tc>
          <w:tcPr>
            <w:tcW w:w="126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6</w:t>
            </w:r>
          </w:p>
        </w:tc>
      </w:tr>
      <w:tr w:rsidR="00872631" w:rsidRPr="00A62FB4" w:rsidTr="00872631">
        <w:tc>
          <w:tcPr>
            <w:tcW w:w="1908" w:type="dxa"/>
            <w:vAlign w:val="center"/>
          </w:tcPr>
          <w:p w:rsidR="00C31D32" w:rsidRPr="00A62FB4" w:rsidRDefault="00872631" w:rsidP="005D1DCB">
            <w:pPr>
              <w:autoSpaceDE w:val="0"/>
              <w:autoSpaceDN w:val="0"/>
              <w:adjustRightInd w:val="0"/>
              <w:spacing w:line="240" w:lineRule="auto"/>
              <w:rPr>
                <w:rFonts w:eastAsia="Calibri" w:cstheme="minorHAnsi"/>
                <w:i/>
              </w:rPr>
            </w:pPr>
            <w:r w:rsidRPr="00A62FB4">
              <w:rPr>
                <w:rFonts w:eastAsia="Calibri" w:cstheme="minorHAnsi"/>
                <w:i/>
              </w:rPr>
              <w:t>The flu</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w:t>
            </w:r>
          </w:p>
        </w:tc>
        <w:tc>
          <w:tcPr>
            <w:tcW w:w="117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3</w:t>
            </w:r>
          </w:p>
        </w:tc>
        <w:tc>
          <w:tcPr>
            <w:tcW w:w="108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3</w:t>
            </w:r>
          </w:p>
        </w:tc>
        <w:tc>
          <w:tcPr>
            <w:tcW w:w="1260" w:type="dxa"/>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3</w:t>
            </w:r>
          </w:p>
        </w:tc>
        <w:tc>
          <w:tcPr>
            <w:tcW w:w="1260" w:type="dxa"/>
            <w:shd w:val="clear" w:color="auto" w:fill="D9D9D9" w:themeFill="background1" w:themeFillShade="D9"/>
            <w:vAlign w:val="center"/>
          </w:tcPr>
          <w:p w:rsidR="00C31D32" w:rsidRPr="00A62FB4" w:rsidRDefault="00C31D32" w:rsidP="005D1DCB">
            <w:pPr>
              <w:autoSpaceDE w:val="0"/>
              <w:autoSpaceDN w:val="0"/>
              <w:adjustRightInd w:val="0"/>
              <w:spacing w:line="240" w:lineRule="auto"/>
              <w:jc w:val="center"/>
              <w:rPr>
                <w:rFonts w:eastAsia="Calibri" w:cstheme="minorHAnsi"/>
              </w:rPr>
            </w:pPr>
            <w:r>
              <w:rPr>
                <w:rFonts w:eastAsia="Calibri" w:cstheme="minorHAnsi"/>
              </w:rPr>
              <w:t>2</w:t>
            </w:r>
          </w:p>
        </w:tc>
      </w:tr>
    </w:tbl>
    <w:p w:rsidR="00C31D32" w:rsidRDefault="00C31D32" w:rsidP="005D1DCB">
      <w:pPr>
        <w:spacing w:line="240" w:lineRule="auto"/>
        <w:rPr>
          <w:rFonts w:eastAsia="Calibri" w:cstheme="minorHAnsi"/>
        </w:rPr>
      </w:pPr>
    </w:p>
    <w:p w:rsidR="00C31D32" w:rsidRDefault="00C31D32">
      <w:pPr>
        <w:rPr>
          <w:rFonts w:eastAsia="Calibri" w:cstheme="minorHAnsi"/>
          <w:b/>
        </w:rPr>
      </w:pPr>
      <w:r>
        <w:rPr>
          <w:rFonts w:eastAsia="Calibri" w:cstheme="minorHAnsi"/>
          <w:b/>
        </w:rPr>
        <w:br w:type="page"/>
      </w:r>
    </w:p>
    <w:p w:rsidR="00865421" w:rsidRDefault="00865421" w:rsidP="00325EEB">
      <w:pPr>
        <w:rPr>
          <w:rFonts w:eastAsia="Calibri" w:cstheme="minorHAnsi"/>
          <w:b/>
        </w:rPr>
        <w:sectPr w:rsidR="00865421" w:rsidSect="00872631">
          <w:pgSz w:w="12240" w:h="15840"/>
          <w:pgMar w:top="1440" w:right="1440" w:bottom="1440" w:left="1440" w:header="720" w:footer="720" w:gutter="0"/>
          <w:cols w:space="720"/>
          <w:docGrid w:linePitch="360"/>
        </w:sectPr>
      </w:pPr>
    </w:p>
    <w:p w:rsidR="00880545" w:rsidRDefault="00121FFD" w:rsidP="005D1DCB">
      <w:pPr>
        <w:spacing w:line="240" w:lineRule="auto"/>
        <w:rPr>
          <w:rFonts w:eastAsia="Calibri" w:cstheme="minorHAnsi"/>
          <w:b/>
        </w:rPr>
      </w:pPr>
      <w:r>
        <w:rPr>
          <w:rFonts w:eastAsia="Calibri" w:cstheme="minorHAnsi"/>
          <w:b/>
        </w:rPr>
        <w:lastRenderedPageBreak/>
        <w:t>Tab</w:t>
      </w:r>
      <w:r w:rsidR="00A63E08">
        <w:rPr>
          <w:rFonts w:eastAsia="Calibri" w:cstheme="minorHAnsi"/>
          <w:b/>
        </w:rPr>
        <w:t xml:space="preserve">le </w:t>
      </w:r>
      <w:r w:rsidR="00DA4D05">
        <w:rPr>
          <w:rFonts w:eastAsia="Calibri" w:cstheme="minorHAnsi"/>
          <w:b/>
        </w:rPr>
        <w:t>6</w:t>
      </w:r>
      <w:r w:rsidRPr="00B36705">
        <w:rPr>
          <w:rFonts w:eastAsia="Calibri" w:cstheme="minorHAnsi"/>
          <w:b/>
        </w:rPr>
        <w:t xml:space="preserve">: Importance of genetic inheritance, and of racial or ethnic genetic inheritance, </w:t>
      </w:r>
      <w:r>
        <w:rPr>
          <w:rFonts w:eastAsia="Calibri" w:cstheme="minorHAnsi"/>
          <w:b/>
        </w:rPr>
        <w:t>by level of education</w:t>
      </w:r>
      <w:r w:rsidR="00325EEB">
        <w:rPr>
          <w:rFonts w:eastAsia="Calibri" w:cstheme="minorHAnsi"/>
          <w:b/>
        </w:rPr>
        <w:t>,</w:t>
      </w:r>
      <w:r w:rsidRPr="00B36705">
        <w:rPr>
          <w:rFonts w:eastAsia="Calibri" w:cstheme="minorHAnsi"/>
          <w:b/>
        </w:rPr>
        <w:t xml:space="preserve">  GKAP 2011</w:t>
      </w:r>
      <w:r w:rsidR="00325EEB">
        <w:rPr>
          <w:rFonts w:eastAsia="Calibri" w:cstheme="minorHAnsi"/>
          <w:b/>
        </w:rPr>
        <w:t xml:space="preserve">. </w:t>
      </w:r>
    </w:p>
    <w:p w:rsidR="00121FFD" w:rsidRPr="00880545" w:rsidRDefault="00325EEB" w:rsidP="005D1DCB">
      <w:pPr>
        <w:spacing w:line="240" w:lineRule="auto"/>
        <w:rPr>
          <w:rFonts w:eastAsia="Calibri" w:cstheme="minorHAnsi"/>
          <w:bCs/>
        </w:rPr>
      </w:pPr>
      <w:r w:rsidRPr="00880545">
        <w:rPr>
          <w:rFonts w:eastAsia="Calibri" w:cstheme="minorHAnsi"/>
          <w:bCs/>
        </w:rPr>
        <w:t xml:space="preserve">% agreeing with “all or almost all to do with genes” </w:t>
      </w:r>
      <w:r w:rsidR="00AA047A" w:rsidRPr="00880545">
        <w:rPr>
          <w:rFonts w:eastAsia="Calibri" w:cstheme="minorHAnsi"/>
          <w:bCs/>
        </w:rPr>
        <w:t>and “all or almost all to do with a person’s race or ethnicity”</w:t>
      </w:r>
    </w:p>
    <w:p w:rsidR="00121FFD" w:rsidRDefault="00121FFD" w:rsidP="005D1DCB">
      <w:pPr>
        <w:spacing w:line="240" w:lineRule="auto"/>
        <w:rPr>
          <w:rFonts w:eastAsia="Calibri" w:cstheme="minorHAnsi"/>
        </w:rPr>
      </w:pPr>
      <w:r w:rsidRPr="00B36705">
        <w:rPr>
          <w:rFonts w:eastAsia="Calibri" w:cstheme="minorHAnsi"/>
        </w:rPr>
        <w:t xml:space="preserve">(in </w:t>
      </w:r>
      <w:r>
        <w:rPr>
          <w:rFonts w:eastAsia="Calibri" w:cstheme="minorHAnsi"/>
        </w:rPr>
        <w:t xml:space="preserve">same </w:t>
      </w:r>
      <w:r w:rsidRPr="00B36705">
        <w:rPr>
          <w:rFonts w:eastAsia="Calibri" w:cstheme="minorHAnsi"/>
        </w:rPr>
        <w:t xml:space="preserve">order </w:t>
      </w:r>
      <w:r>
        <w:rPr>
          <w:rFonts w:eastAsia="Calibri" w:cstheme="minorHAnsi"/>
        </w:rPr>
        <w:t>as table 2</w:t>
      </w:r>
      <w:r w:rsidRPr="00B36705">
        <w:rPr>
          <w:rFonts w:eastAsia="Calibri" w:cstheme="minorHAnsi"/>
        </w:rPr>
        <w:t>)</w:t>
      </w:r>
      <w:r>
        <w:rPr>
          <w:rFonts w:eastAsia="Calibri" w:cstheme="minorHAnsi"/>
        </w:rPr>
        <w:t xml:space="preserve"> </w:t>
      </w:r>
    </w:p>
    <w:p w:rsidR="00CA7A3C" w:rsidRDefault="00CA7A3C" w:rsidP="005D1DCB">
      <w:pPr>
        <w:spacing w:line="240" w:lineRule="auto"/>
        <w:rPr>
          <w:rFonts w:eastAsia="Calibri" w:cstheme="minorHAnsi"/>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0"/>
        <w:gridCol w:w="953"/>
        <w:gridCol w:w="974"/>
        <w:gridCol w:w="1001"/>
        <w:gridCol w:w="1005"/>
        <w:gridCol w:w="975"/>
        <w:gridCol w:w="1001"/>
        <w:gridCol w:w="899"/>
        <w:gridCol w:w="978"/>
        <w:gridCol w:w="997"/>
        <w:gridCol w:w="839"/>
        <w:gridCol w:w="866"/>
        <w:gridCol w:w="720"/>
      </w:tblGrid>
      <w:tr w:rsidR="00CA7A3C" w:rsidRPr="00A62FB4" w:rsidTr="003A357D">
        <w:tc>
          <w:tcPr>
            <w:tcW w:w="1770" w:type="dxa"/>
          </w:tcPr>
          <w:p w:rsidR="00CA7A3C" w:rsidRPr="00A62FB4" w:rsidRDefault="00CA7A3C" w:rsidP="005D1DCB">
            <w:pPr>
              <w:autoSpaceDE w:val="0"/>
              <w:autoSpaceDN w:val="0"/>
              <w:adjustRightInd w:val="0"/>
              <w:spacing w:line="240" w:lineRule="auto"/>
              <w:jc w:val="center"/>
              <w:rPr>
                <w:rFonts w:eastAsia="Calibri" w:cstheme="minorHAnsi"/>
              </w:rPr>
            </w:pPr>
          </w:p>
        </w:tc>
        <w:tc>
          <w:tcPr>
            <w:tcW w:w="1927" w:type="dxa"/>
            <w:gridSpan w:val="2"/>
            <w:vAlign w:val="center"/>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Less than high school</w:t>
            </w:r>
          </w:p>
        </w:tc>
        <w:tc>
          <w:tcPr>
            <w:tcW w:w="2006" w:type="dxa"/>
            <w:gridSpan w:val="2"/>
            <w:shd w:val="clear" w:color="auto" w:fill="FFFFFF" w:themeFill="background1"/>
            <w:vAlign w:val="center"/>
          </w:tcPr>
          <w:p w:rsidR="00CA7A3C" w:rsidRDefault="00CA7A3C" w:rsidP="005D1DCB">
            <w:pPr>
              <w:autoSpaceDE w:val="0"/>
              <w:autoSpaceDN w:val="0"/>
              <w:adjustRightInd w:val="0"/>
              <w:spacing w:line="240" w:lineRule="auto"/>
              <w:jc w:val="center"/>
              <w:rPr>
                <w:rFonts w:eastAsia="Calibri" w:cstheme="minorHAnsi"/>
                <w:i/>
              </w:rPr>
            </w:pPr>
            <w:r w:rsidRPr="00CA7A3C">
              <w:rPr>
                <w:rFonts w:eastAsia="Calibri" w:cstheme="minorHAnsi"/>
                <w:i/>
                <w:shd w:val="clear" w:color="auto" w:fill="FFFFFF" w:themeFill="background1"/>
              </w:rPr>
              <w:t>High school graduate</w:t>
            </w:r>
          </w:p>
        </w:tc>
        <w:tc>
          <w:tcPr>
            <w:tcW w:w="1976" w:type="dxa"/>
            <w:gridSpan w:val="2"/>
            <w:vAlign w:val="center"/>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Some college or Associate degree</w:t>
            </w:r>
          </w:p>
        </w:tc>
        <w:tc>
          <w:tcPr>
            <w:tcW w:w="1877" w:type="dxa"/>
            <w:gridSpan w:val="2"/>
            <w:shd w:val="clear" w:color="auto" w:fill="FFFFFF" w:themeFill="background1"/>
          </w:tcPr>
          <w:p w:rsidR="00CA7A3C" w:rsidRDefault="00CA7A3C" w:rsidP="005D1DCB">
            <w:pPr>
              <w:autoSpaceDE w:val="0"/>
              <w:autoSpaceDN w:val="0"/>
              <w:adjustRightInd w:val="0"/>
              <w:spacing w:line="240" w:lineRule="auto"/>
              <w:rPr>
                <w:rFonts w:eastAsia="Calibri" w:cstheme="minorHAnsi"/>
                <w:i/>
              </w:rPr>
            </w:pPr>
          </w:p>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BA</w:t>
            </w:r>
          </w:p>
        </w:tc>
        <w:tc>
          <w:tcPr>
            <w:tcW w:w="1836" w:type="dxa"/>
            <w:gridSpan w:val="2"/>
          </w:tcPr>
          <w:p w:rsidR="00CA7A3C" w:rsidRDefault="00CA7A3C" w:rsidP="005D1DCB">
            <w:pPr>
              <w:autoSpaceDE w:val="0"/>
              <w:autoSpaceDN w:val="0"/>
              <w:adjustRightInd w:val="0"/>
              <w:spacing w:line="240" w:lineRule="auto"/>
              <w:rPr>
                <w:rFonts w:eastAsia="Calibri" w:cstheme="minorHAnsi"/>
                <w:i/>
              </w:rPr>
            </w:pPr>
          </w:p>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MA</w:t>
            </w:r>
          </w:p>
        </w:tc>
        <w:tc>
          <w:tcPr>
            <w:tcW w:w="1586" w:type="dxa"/>
            <w:gridSpan w:val="2"/>
            <w:shd w:val="clear" w:color="auto" w:fill="FFFFFF" w:themeFill="background1"/>
          </w:tcPr>
          <w:p w:rsidR="00CA7A3C" w:rsidRDefault="00CA7A3C" w:rsidP="005D1DCB">
            <w:pPr>
              <w:autoSpaceDE w:val="0"/>
              <w:autoSpaceDN w:val="0"/>
              <w:adjustRightInd w:val="0"/>
              <w:spacing w:line="240" w:lineRule="auto"/>
              <w:rPr>
                <w:rFonts w:eastAsia="Calibri" w:cstheme="minorHAnsi"/>
                <w:i/>
              </w:rPr>
            </w:pPr>
            <w:r>
              <w:rPr>
                <w:rFonts w:eastAsia="Calibri" w:cstheme="minorHAnsi"/>
                <w:i/>
              </w:rPr>
              <w:t>PhD or professional degree</w:t>
            </w:r>
          </w:p>
        </w:tc>
      </w:tr>
      <w:tr w:rsidR="00CA7A3C" w:rsidRPr="00A62FB4" w:rsidTr="003A357D">
        <w:tc>
          <w:tcPr>
            <w:tcW w:w="1770" w:type="dxa"/>
          </w:tcPr>
          <w:p w:rsidR="00CA7A3C" w:rsidRPr="00A62FB4" w:rsidRDefault="00CA7A3C" w:rsidP="005D1DCB">
            <w:pPr>
              <w:autoSpaceDE w:val="0"/>
              <w:autoSpaceDN w:val="0"/>
              <w:adjustRightInd w:val="0"/>
              <w:spacing w:line="240" w:lineRule="auto"/>
              <w:jc w:val="center"/>
              <w:rPr>
                <w:rFonts w:eastAsia="Calibri" w:cstheme="minorHAnsi"/>
              </w:rPr>
            </w:pPr>
          </w:p>
        </w:tc>
        <w:tc>
          <w:tcPr>
            <w:tcW w:w="953" w:type="dxa"/>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Genes</w:t>
            </w:r>
          </w:p>
        </w:tc>
        <w:tc>
          <w:tcPr>
            <w:tcW w:w="974" w:type="dxa"/>
            <w:shd w:val="clear" w:color="auto" w:fill="D9D9D9" w:themeFill="background1" w:themeFillShade="D9"/>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Race</w:t>
            </w:r>
          </w:p>
        </w:tc>
        <w:tc>
          <w:tcPr>
            <w:tcW w:w="1001" w:type="dxa"/>
            <w:shd w:val="clear" w:color="auto" w:fill="FFFFFF" w:themeFill="background1"/>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Genes</w:t>
            </w:r>
          </w:p>
        </w:tc>
        <w:tc>
          <w:tcPr>
            <w:tcW w:w="1005" w:type="dxa"/>
            <w:shd w:val="clear" w:color="auto" w:fill="D9D9D9" w:themeFill="background1" w:themeFillShade="D9"/>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Race</w:t>
            </w:r>
          </w:p>
        </w:tc>
        <w:tc>
          <w:tcPr>
            <w:tcW w:w="975" w:type="dxa"/>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Genes</w:t>
            </w:r>
          </w:p>
        </w:tc>
        <w:tc>
          <w:tcPr>
            <w:tcW w:w="1001" w:type="dxa"/>
            <w:shd w:val="clear" w:color="auto" w:fill="D9D9D9" w:themeFill="background1" w:themeFillShade="D9"/>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Race</w:t>
            </w:r>
          </w:p>
        </w:tc>
        <w:tc>
          <w:tcPr>
            <w:tcW w:w="899" w:type="dxa"/>
            <w:shd w:val="clear" w:color="auto" w:fill="FFFFFF" w:themeFill="background1"/>
          </w:tcPr>
          <w:p w:rsidR="00CA7A3C" w:rsidRDefault="007B456F" w:rsidP="005D1DCB">
            <w:pPr>
              <w:autoSpaceDE w:val="0"/>
              <w:autoSpaceDN w:val="0"/>
              <w:adjustRightInd w:val="0"/>
              <w:spacing w:line="240" w:lineRule="auto"/>
              <w:jc w:val="center"/>
              <w:rPr>
                <w:rFonts w:eastAsia="Calibri" w:cstheme="minorHAnsi"/>
                <w:i/>
              </w:rPr>
            </w:pPr>
            <w:r>
              <w:rPr>
                <w:rFonts w:eastAsia="Calibri" w:cstheme="minorHAnsi"/>
                <w:i/>
              </w:rPr>
              <w:t>G</w:t>
            </w:r>
            <w:r w:rsidR="00CA7A3C">
              <w:rPr>
                <w:rFonts w:eastAsia="Calibri" w:cstheme="minorHAnsi"/>
                <w:i/>
              </w:rPr>
              <w:t>enes</w:t>
            </w:r>
          </w:p>
        </w:tc>
        <w:tc>
          <w:tcPr>
            <w:tcW w:w="978" w:type="dxa"/>
            <w:shd w:val="clear" w:color="auto" w:fill="D9D9D9" w:themeFill="background1" w:themeFillShade="D9"/>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Race</w:t>
            </w:r>
          </w:p>
        </w:tc>
        <w:tc>
          <w:tcPr>
            <w:tcW w:w="997" w:type="dxa"/>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Genes</w:t>
            </w:r>
          </w:p>
        </w:tc>
        <w:tc>
          <w:tcPr>
            <w:tcW w:w="839" w:type="dxa"/>
            <w:shd w:val="clear" w:color="auto" w:fill="D9D9D9" w:themeFill="background1" w:themeFillShade="D9"/>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Race</w:t>
            </w:r>
          </w:p>
        </w:tc>
        <w:tc>
          <w:tcPr>
            <w:tcW w:w="866" w:type="dxa"/>
            <w:shd w:val="clear" w:color="auto" w:fill="FFFFFF" w:themeFill="background1"/>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Genes</w:t>
            </w:r>
          </w:p>
        </w:tc>
        <w:tc>
          <w:tcPr>
            <w:tcW w:w="720" w:type="dxa"/>
            <w:shd w:val="clear" w:color="auto" w:fill="D9D9D9" w:themeFill="background1" w:themeFillShade="D9"/>
          </w:tcPr>
          <w:p w:rsidR="00CA7A3C" w:rsidRDefault="00CA7A3C" w:rsidP="005D1DCB">
            <w:pPr>
              <w:autoSpaceDE w:val="0"/>
              <w:autoSpaceDN w:val="0"/>
              <w:adjustRightInd w:val="0"/>
              <w:spacing w:line="240" w:lineRule="auto"/>
              <w:jc w:val="center"/>
              <w:rPr>
                <w:rFonts w:eastAsia="Calibri" w:cstheme="minorHAnsi"/>
                <w:i/>
              </w:rPr>
            </w:pPr>
            <w:r>
              <w:rPr>
                <w:rFonts w:eastAsia="Calibri" w:cstheme="minorHAnsi"/>
                <w:i/>
              </w:rPr>
              <w:t>Race</w:t>
            </w:r>
          </w:p>
        </w:tc>
      </w:tr>
      <w:tr w:rsidR="00CA7A3C" w:rsidRPr="00A62FB4" w:rsidTr="003A357D">
        <w:tc>
          <w:tcPr>
            <w:tcW w:w="1770" w:type="dxa"/>
            <w:vAlign w:val="center"/>
          </w:tcPr>
          <w:p w:rsidR="00CA7A3C" w:rsidRPr="00A62FB4" w:rsidRDefault="00CA7A3C" w:rsidP="005D1DCB">
            <w:pPr>
              <w:autoSpaceDE w:val="0"/>
              <w:autoSpaceDN w:val="0"/>
              <w:adjustRightInd w:val="0"/>
              <w:spacing w:line="240" w:lineRule="auto"/>
              <w:rPr>
                <w:rFonts w:eastAsia="Calibri" w:cstheme="minorHAnsi"/>
                <w:i/>
              </w:rPr>
            </w:pPr>
            <w:r w:rsidRPr="00A62FB4">
              <w:rPr>
                <w:rFonts w:eastAsia="Calibri" w:cstheme="minorHAnsi"/>
                <w:i/>
              </w:rPr>
              <w:t>eye color</w:t>
            </w:r>
          </w:p>
        </w:tc>
        <w:tc>
          <w:tcPr>
            <w:tcW w:w="953"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76%</w:t>
            </w:r>
          </w:p>
        </w:tc>
        <w:tc>
          <w:tcPr>
            <w:tcW w:w="974"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65</w:t>
            </w:r>
            <w:r w:rsidR="00B41DAD">
              <w:rPr>
                <w:rFonts w:eastAsia="Calibri" w:cstheme="minorHAnsi"/>
              </w:rPr>
              <w:t>%</w:t>
            </w:r>
          </w:p>
        </w:tc>
        <w:tc>
          <w:tcPr>
            <w:tcW w:w="1001"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86%</w:t>
            </w:r>
          </w:p>
        </w:tc>
        <w:tc>
          <w:tcPr>
            <w:tcW w:w="1005"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75</w:t>
            </w:r>
            <w:r w:rsidR="00B41DAD">
              <w:rPr>
                <w:rFonts w:eastAsia="Calibri" w:cstheme="minorHAnsi"/>
              </w:rPr>
              <w:t>%</w:t>
            </w:r>
          </w:p>
        </w:tc>
        <w:tc>
          <w:tcPr>
            <w:tcW w:w="975"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89%</w:t>
            </w:r>
          </w:p>
        </w:tc>
        <w:tc>
          <w:tcPr>
            <w:tcW w:w="1001"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78</w:t>
            </w:r>
            <w:r w:rsidR="00B41DAD">
              <w:rPr>
                <w:rFonts w:eastAsia="Calibri" w:cstheme="minorHAnsi"/>
              </w:rPr>
              <w:t>%</w:t>
            </w:r>
          </w:p>
        </w:tc>
        <w:tc>
          <w:tcPr>
            <w:tcW w:w="899"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94%</w:t>
            </w:r>
          </w:p>
        </w:tc>
        <w:tc>
          <w:tcPr>
            <w:tcW w:w="978"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84</w:t>
            </w:r>
            <w:r w:rsidR="00B41DAD">
              <w:rPr>
                <w:rFonts w:eastAsia="Calibri" w:cstheme="minorHAnsi"/>
              </w:rPr>
              <w:t>%</w:t>
            </w:r>
          </w:p>
        </w:tc>
        <w:tc>
          <w:tcPr>
            <w:tcW w:w="997"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93%</w:t>
            </w:r>
          </w:p>
        </w:tc>
        <w:tc>
          <w:tcPr>
            <w:tcW w:w="839"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83</w:t>
            </w:r>
            <w:r w:rsidR="00B41DAD">
              <w:rPr>
                <w:rFonts w:eastAsia="Calibri" w:cstheme="minorHAnsi"/>
              </w:rPr>
              <w:t>%</w:t>
            </w:r>
          </w:p>
        </w:tc>
        <w:tc>
          <w:tcPr>
            <w:tcW w:w="866"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90%</w:t>
            </w:r>
          </w:p>
        </w:tc>
        <w:tc>
          <w:tcPr>
            <w:tcW w:w="720"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81</w:t>
            </w:r>
            <w:r w:rsidR="00B41DAD">
              <w:rPr>
                <w:rFonts w:eastAsia="Calibri" w:cstheme="minorHAnsi"/>
              </w:rPr>
              <w:t>%</w:t>
            </w:r>
          </w:p>
        </w:tc>
      </w:tr>
      <w:tr w:rsidR="00CA7A3C" w:rsidRPr="00A62FB4" w:rsidTr="003A357D">
        <w:tc>
          <w:tcPr>
            <w:tcW w:w="1770" w:type="dxa"/>
            <w:vAlign w:val="center"/>
          </w:tcPr>
          <w:p w:rsidR="00CA7A3C" w:rsidRPr="00A62FB4" w:rsidRDefault="00CA7A3C" w:rsidP="005D1DCB">
            <w:pPr>
              <w:autoSpaceDE w:val="0"/>
              <w:autoSpaceDN w:val="0"/>
              <w:adjustRightInd w:val="0"/>
              <w:spacing w:line="240" w:lineRule="auto"/>
              <w:rPr>
                <w:rFonts w:eastAsia="Calibri" w:cstheme="minorHAnsi"/>
                <w:i/>
              </w:rPr>
            </w:pPr>
            <w:r w:rsidRPr="00A62FB4">
              <w:rPr>
                <w:rFonts w:eastAsia="Calibri" w:cstheme="minorHAnsi"/>
                <w:i/>
              </w:rPr>
              <w:t>sickle cell anemia</w:t>
            </w:r>
          </w:p>
        </w:tc>
        <w:tc>
          <w:tcPr>
            <w:tcW w:w="953"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57</w:t>
            </w:r>
          </w:p>
        </w:tc>
        <w:tc>
          <w:tcPr>
            <w:tcW w:w="974" w:type="dxa"/>
            <w:shd w:val="clear" w:color="auto" w:fill="D9D9D9" w:themeFill="background1" w:themeFillShade="D9"/>
            <w:vAlign w:val="center"/>
          </w:tcPr>
          <w:p w:rsidR="00CA7A3C" w:rsidRPr="00A01046" w:rsidRDefault="00A01046" w:rsidP="005D1DCB">
            <w:pPr>
              <w:autoSpaceDE w:val="0"/>
              <w:autoSpaceDN w:val="0"/>
              <w:adjustRightInd w:val="0"/>
              <w:spacing w:line="240" w:lineRule="auto"/>
              <w:jc w:val="center"/>
              <w:rPr>
                <w:rFonts w:eastAsia="Calibri" w:cstheme="minorHAnsi"/>
              </w:rPr>
            </w:pPr>
            <w:r>
              <w:rPr>
                <w:rFonts w:eastAsia="Calibri" w:cstheme="minorHAnsi"/>
              </w:rPr>
              <w:t>46</w:t>
            </w:r>
          </w:p>
        </w:tc>
        <w:tc>
          <w:tcPr>
            <w:tcW w:w="1001"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71</w:t>
            </w:r>
          </w:p>
        </w:tc>
        <w:tc>
          <w:tcPr>
            <w:tcW w:w="1005"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63</w:t>
            </w:r>
          </w:p>
        </w:tc>
        <w:tc>
          <w:tcPr>
            <w:tcW w:w="975"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79</w:t>
            </w:r>
          </w:p>
        </w:tc>
        <w:tc>
          <w:tcPr>
            <w:tcW w:w="1001"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69</w:t>
            </w:r>
          </w:p>
        </w:tc>
        <w:tc>
          <w:tcPr>
            <w:tcW w:w="899"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85</w:t>
            </w:r>
          </w:p>
        </w:tc>
        <w:tc>
          <w:tcPr>
            <w:tcW w:w="978"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79</w:t>
            </w:r>
          </w:p>
        </w:tc>
        <w:tc>
          <w:tcPr>
            <w:tcW w:w="997"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85</w:t>
            </w:r>
          </w:p>
        </w:tc>
        <w:tc>
          <w:tcPr>
            <w:tcW w:w="839"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75</w:t>
            </w:r>
          </w:p>
        </w:tc>
        <w:tc>
          <w:tcPr>
            <w:tcW w:w="866"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87</w:t>
            </w:r>
          </w:p>
        </w:tc>
        <w:tc>
          <w:tcPr>
            <w:tcW w:w="720"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73</w:t>
            </w:r>
          </w:p>
        </w:tc>
      </w:tr>
      <w:tr w:rsidR="00CA7A3C" w:rsidRPr="00A62FB4" w:rsidTr="003A357D">
        <w:tc>
          <w:tcPr>
            <w:tcW w:w="1770" w:type="dxa"/>
            <w:vAlign w:val="center"/>
          </w:tcPr>
          <w:p w:rsidR="00CA7A3C" w:rsidRPr="00A62FB4" w:rsidRDefault="00CA7A3C" w:rsidP="005D1DCB">
            <w:pPr>
              <w:autoSpaceDE w:val="0"/>
              <w:autoSpaceDN w:val="0"/>
              <w:adjustRightInd w:val="0"/>
              <w:spacing w:line="240" w:lineRule="auto"/>
              <w:rPr>
                <w:rFonts w:eastAsia="Calibri" w:cstheme="minorHAnsi"/>
                <w:i/>
              </w:rPr>
            </w:pPr>
            <w:r w:rsidRPr="00A62FB4">
              <w:rPr>
                <w:rFonts w:eastAsia="Calibri" w:cstheme="minorHAnsi"/>
                <w:i/>
              </w:rPr>
              <w:t>cystic fibrosis</w:t>
            </w:r>
          </w:p>
        </w:tc>
        <w:tc>
          <w:tcPr>
            <w:tcW w:w="953"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46</w:t>
            </w:r>
          </w:p>
        </w:tc>
        <w:tc>
          <w:tcPr>
            <w:tcW w:w="974"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39</w:t>
            </w:r>
          </w:p>
        </w:tc>
        <w:tc>
          <w:tcPr>
            <w:tcW w:w="1001"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61</w:t>
            </w:r>
          </w:p>
        </w:tc>
        <w:tc>
          <w:tcPr>
            <w:tcW w:w="1005"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42</w:t>
            </w:r>
          </w:p>
        </w:tc>
        <w:tc>
          <w:tcPr>
            <w:tcW w:w="975"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64</w:t>
            </w:r>
          </w:p>
        </w:tc>
        <w:tc>
          <w:tcPr>
            <w:tcW w:w="1001"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46</w:t>
            </w:r>
          </w:p>
        </w:tc>
        <w:tc>
          <w:tcPr>
            <w:tcW w:w="899"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73</w:t>
            </w:r>
          </w:p>
        </w:tc>
        <w:tc>
          <w:tcPr>
            <w:tcW w:w="978"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51</w:t>
            </w:r>
          </w:p>
        </w:tc>
        <w:tc>
          <w:tcPr>
            <w:tcW w:w="997"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67</w:t>
            </w:r>
          </w:p>
        </w:tc>
        <w:tc>
          <w:tcPr>
            <w:tcW w:w="839"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48</w:t>
            </w:r>
          </w:p>
        </w:tc>
        <w:tc>
          <w:tcPr>
            <w:tcW w:w="866"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82</w:t>
            </w:r>
          </w:p>
        </w:tc>
        <w:tc>
          <w:tcPr>
            <w:tcW w:w="720"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48</w:t>
            </w:r>
          </w:p>
        </w:tc>
      </w:tr>
      <w:tr w:rsidR="00CA7A3C" w:rsidRPr="00A62FB4" w:rsidTr="003A357D">
        <w:tc>
          <w:tcPr>
            <w:tcW w:w="1770" w:type="dxa"/>
            <w:vAlign w:val="center"/>
          </w:tcPr>
          <w:p w:rsidR="00CA7A3C" w:rsidRPr="00A62FB4" w:rsidRDefault="00B20F6E" w:rsidP="005D1DCB">
            <w:pPr>
              <w:autoSpaceDE w:val="0"/>
              <w:autoSpaceDN w:val="0"/>
              <w:adjustRightInd w:val="0"/>
              <w:spacing w:line="240" w:lineRule="auto"/>
              <w:rPr>
                <w:rFonts w:eastAsia="Calibri" w:cstheme="minorHAnsi"/>
                <w:i/>
              </w:rPr>
            </w:pPr>
            <w:r>
              <w:rPr>
                <w:rFonts w:eastAsia="Calibri" w:cstheme="minorHAnsi"/>
                <w:i/>
              </w:rPr>
              <w:t xml:space="preserve">gay/ </w:t>
            </w:r>
            <w:r w:rsidR="00CA7A3C">
              <w:rPr>
                <w:rFonts w:eastAsia="Calibri" w:cstheme="minorHAnsi"/>
                <w:i/>
              </w:rPr>
              <w:t>l</w:t>
            </w:r>
            <w:r w:rsidR="00CA7A3C" w:rsidRPr="00A62FB4">
              <w:rPr>
                <w:rFonts w:eastAsia="Calibri" w:cstheme="minorHAnsi"/>
                <w:i/>
              </w:rPr>
              <w:t>esbian</w:t>
            </w:r>
          </w:p>
        </w:tc>
        <w:tc>
          <w:tcPr>
            <w:tcW w:w="953"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13</w:t>
            </w:r>
          </w:p>
        </w:tc>
        <w:tc>
          <w:tcPr>
            <w:tcW w:w="974"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9</w:t>
            </w:r>
          </w:p>
        </w:tc>
        <w:tc>
          <w:tcPr>
            <w:tcW w:w="1001"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23</w:t>
            </w:r>
          </w:p>
        </w:tc>
        <w:tc>
          <w:tcPr>
            <w:tcW w:w="1005"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12</w:t>
            </w:r>
          </w:p>
        </w:tc>
        <w:tc>
          <w:tcPr>
            <w:tcW w:w="975"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22</w:t>
            </w:r>
          </w:p>
        </w:tc>
        <w:tc>
          <w:tcPr>
            <w:tcW w:w="1001"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12</w:t>
            </w:r>
          </w:p>
        </w:tc>
        <w:tc>
          <w:tcPr>
            <w:tcW w:w="899"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25</w:t>
            </w:r>
          </w:p>
        </w:tc>
        <w:tc>
          <w:tcPr>
            <w:tcW w:w="978"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10</w:t>
            </w:r>
          </w:p>
        </w:tc>
        <w:tc>
          <w:tcPr>
            <w:tcW w:w="997"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33</w:t>
            </w:r>
          </w:p>
        </w:tc>
        <w:tc>
          <w:tcPr>
            <w:tcW w:w="839"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13</w:t>
            </w:r>
          </w:p>
        </w:tc>
        <w:tc>
          <w:tcPr>
            <w:tcW w:w="866"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39</w:t>
            </w:r>
          </w:p>
        </w:tc>
        <w:tc>
          <w:tcPr>
            <w:tcW w:w="720"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9</w:t>
            </w:r>
          </w:p>
        </w:tc>
      </w:tr>
      <w:tr w:rsidR="00CA7A3C" w:rsidRPr="00A62FB4" w:rsidTr="003A357D">
        <w:tc>
          <w:tcPr>
            <w:tcW w:w="1770" w:type="dxa"/>
            <w:vAlign w:val="center"/>
          </w:tcPr>
          <w:p w:rsidR="00CA7A3C" w:rsidRPr="00A62FB4" w:rsidRDefault="00CA7A3C" w:rsidP="005D1DCB">
            <w:pPr>
              <w:autoSpaceDE w:val="0"/>
              <w:autoSpaceDN w:val="0"/>
              <w:adjustRightInd w:val="0"/>
              <w:spacing w:line="240" w:lineRule="auto"/>
              <w:rPr>
                <w:rFonts w:eastAsia="Calibri" w:cstheme="minorHAnsi"/>
                <w:i/>
              </w:rPr>
            </w:pPr>
            <w:r w:rsidRPr="00A62FB4">
              <w:rPr>
                <w:rFonts w:eastAsia="Calibri" w:cstheme="minorHAnsi"/>
                <w:i/>
              </w:rPr>
              <w:t>heart disease</w:t>
            </w:r>
          </w:p>
        </w:tc>
        <w:tc>
          <w:tcPr>
            <w:tcW w:w="953"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27</w:t>
            </w:r>
          </w:p>
        </w:tc>
        <w:tc>
          <w:tcPr>
            <w:tcW w:w="974"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22</w:t>
            </w:r>
          </w:p>
        </w:tc>
        <w:tc>
          <w:tcPr>
            <w:tcW w:w="1001"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30</w:t>
            </w:r>
          </w:p>
        </w:tc>
        <w:tc>
          <w:tcPr>
            <w:tcW w:w="1005"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20</w:t>
            </w:r>
          </w:p>
        </w:tc>
        <w:tc>
          <w:tcPr>
            <w:tcW w:w="975"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22</w:t>
            </w:r>
          </w:p>
        </w:tc>
        <w:tc>
          <w:tcPr>
            <w:tcW w:w="1001"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14</w:t>
            </w:r>
          </w:p>
        </w:tc>
        <w:tc>
          <w:tcPr>
            <w:tcW w:w="899"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11</w:t>
            </w:r>
          </w:p>
        </w:tc>
        <w:tc>
          <w:tcPr>
            <w:tcW w:w="978"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6</w:t>
            </w:r>
          </w:p>
        </w:tc>
        <w:tc>
          <w:tcPr>
            <w:tcW w:w="997"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8</w:t>
            </w:r>
          </w:p>
        </w:tc>
        <w:tc>
          <w:tcPr>
            <w:tcW w:w="839"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6</w:t>
            </w:r>
          </w:p>
        </w:tc>
        <w:tc>
          <w:tcPr>
            <w:tcW w:w="866"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16</w:t>
            </w:r>
          </w:p>
        </w:tc>
        <w:tc>
          <w:tcPr>
            <w:tcW w:w="720"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3</w:t>
            </w:r>
          </w:p>
        </w:tc>
      </w:tr>
      <w:tr w:rsidR="00CA7A3C" w:rsidRPr="00A62FB4" w:rsidTr="003A357D">
        <w:tc>
          <w:tcPr>
            <w:tcW w:w="1770" w:type="dxa"/>
            <w:vAlign w:val="center"/>
          </w:tcPr>
          <w:p w:rsidR="00CA7A3C" w:rsidRPr="00A62FB4" w:rsidRDefault="00CA7A3C" w:rsidP="005D1DCB">
            <w:pPr>
              <w:autoSpaceDE w:val="0"/>
              <w:autoSpaceDN w:val="0"/>
              <w:adjustRightInd w:val="0"/>
              <w:spacing w:line="240" w:lineRule="auto"/>
              <w:rPr>
                <w:rFonts w:eastAsia="Calibri" w:cstheme="minorHAnsi"/>
                <w:i/>
              </w:rPr>
            </w:pPr>
            <w:r w:rsidRPr="00A62FB4">
              <w:rPr>
                <w:rFonts w:eastAsia="Calibri" w:cstheme="minorHAnsi"/>
                <w:i/>
              </w:rPr>
              <w:t>intelligence</w:t>
            </w:r>
          </w:p>
        </w:tc>
        <w:tc>
          <w:tcPr>
            <w:tcW w:w="953"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29</w:t>
            </w:r>
          </w:p>
        </w:tc>
        <w:tc>
          <w:tcPr>
            <w:tcW w:w="974"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19</w:t>
            </w:r>
          </w:p>
        </w:tc>
        <w:tc>
          <w:tcPr>
            <w:tcW w:w="1001"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23</w:t>
            </w:r>
          </w:p>
        </w:tc>
        <w:tc>
          <w:tcPr>
            <w:tcW w:w="1005"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15</w:t>
            </w:r>
          </w:p>
        </w:tc>
        <w:tc>
          <w:tcPr>
            <w:tcW w:w="975"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20</w:t>
            </w:r>
          </w:p>
        </w:tc>
        <w:tc>
          <w:tcPr>
            <w:tcW w:w="1001"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10</w:t>
            </w:r>
          </w:p>
        </w:tc>
        <w:tc>
          <w:tcPr>
            <w:tcW w:w="899"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15</w:t>
            </w:r>
          </w:p>
        </w:tc>
        <w:tc>
          <w:tcPr>
            <w:tcW w:w="978"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8</w:t>
            </w:r>
          </w:p>
        </w:tc>
        <w:tc>
          <w:tcPr>
            <w:tcW w:w="997"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18</w:t>
            </w:r>
          </w:p>
        </w:tc>
        <w:tc>
          <w:tcPr>
            <w:tcW w:w="839"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10</w:t>
            </w:r>
          </w:p>
        </w:tc>
        <w:tc>
          <w:tcPr>
            <w:tcW w:w="866"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6</w:t>
            </w:r>
          </w:p>
        </w:tc>
        <w:tc>
          <w:tcPr>
            <w:tcW w:w="720" w:type="dxa"/>
            <w:shd w:val="clear" w:color="auto" w:fill="D9D9D9" w:themeFill="background1" w:themeFillShade="D9"/>
            <w:vAlign w:val="center"/>
          </w:tcPr>
          <w:p w:rsidR="00CA7A3C" w:rsidRDefault="00A01046" w:rsidP="005D1DCB">
            <w:pPr>
              <w:autoSpaceDE w:val="0"/>
              <w:autoSpaceDN w:val="0"/>
              <w:adjustRightInd w:val="0"/>
              <w:spacing w:line="240" w:lineRule="auto"/>
              <w:jc w:val="center"/>
              <w:rPr>
                <w:rFonts w:eastAsia="Calibri" w:cstheme="minorHAnsi"/>
              </w:rPr>
            </w:pPr>
            <w:r>
              <w:rPr>
                <w:rFonts w:eastAsia="Calibri" w:cstheme="minorHAnsi"/>
              </w:rPr>
              <w:t>3</w:t>
            </w:r>
          </w:p>
        </w:tc>
      </w:tr>
      <w:tr w:rsidR="00CA7A3C" w:rsidRPr="00A62FB4" w:rsidTr="003A357D">
        <w:tc>
          <w:tcPr>
            <w:tcW w:w="1770" w:type="dxa"/>
            <w:vAlign w:val="center"/>
          </w:tcPr>
          <w:p w:rsidR="00CA7A3C" w:rsidRPr="00A62FB4" w:rsidRDefault="00CA7A3C" w:rsidP="005D1DCB">
            <w:pPr>
              <w:autoSpaceDE w:val="0"/>
              <w:autoSpaceDN w:val="0"/>
              <w:adjustRightInd w:val="0"/>
              <w:spacing w:line="240" w:lineRule="auto"/>
              <w:rPr>
                <w:rFonts w:eastAsia="Calibri" w:cstheme="minorHAnsi"/>
                <w:i/>
              </w:rPr>
            </w:pPr>
            <w:r w:rsidRPr="00A62FB4">
              <w:rPr>
                <w:rFonts w:eastAsia="Calibri" w:cstheme="minorHAnsi"/>
                <w:i/>
              </w:rPr>
              <w:t>aggressive or violent</w:t>
            </w:r>
          </w:p>
        </w:tc>
        <w:tc>
          <w:tcPr>
            <w:tcW w:w="953"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16</w:t>
            </w:r>
          </w:p>
        </w:tc>
        <w:tc>
          <w:tcPr>
            <w:tcW w:w="974"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10</w:t>
            </w:r>
          </w:p>
        </w:tc>
        <w:tc>
          <w:tcPr>
            <w:tcW w:w="1001"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10</w:t>
            </w:r>
          </w:p>
        </w:tc>
        <w:tc>
          <w:tcPr>
            <w:tcW w:w="1005"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6</w:t>
            </w:r>
          </w:p>
        </w:tc>
        <w:tc>
          <w:tcPr>
            <w:tcW w:w="975"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6</w:t>
            </w:r>
          </w:p>
        </w:tc>
        <w:tc>
          <w:tcPr>
            <w:tcW w:w="1001"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4</w:t>
            </w:r>
          </w:p>
        </w:tc>
        <w:tc>
          <w:tcPr>
            <w:tcW w:w="899"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4</w:t>
            </w:r>
          </w:p>
        </w:tc>
        <w:tc>
          <w:tcPr>
            <w:tcW w:w="978"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3</w:t>
            </w:r>
          </w:p>
        </w:tc>
        <w:tc>
          <w:tcPr>
            <w:tcW w:w="997" w:type="dxa"/>
            <w:vAlign w:val="center"/>
          </w:tcPr>
          <w:p w:rsidR="00CA7A3C" w:rsidRPr="00A62FB4" w:rsidRDefault="009837F2" w:rsidP="005D1DCB">
            <w:pPr>
              <w:autoSpaceDE w:val="0"/>
              <w:autoSpaceDN w:val="0"/>
              <w:adjustRightInd w:val="0"/>
              <w:spacing w:line="240" w:lineRule="auto"/>
              <w:jc w:val="center"/>
              <w:rPr>
                <w:rFonts w:eastAsia="Calibri" w:cstheme="minorHAnsi"/>
              </w:rPr>
            </w:pPr>
            <w:r>
              <w:rPr>
                <w:rFonts w:eastAsia="Calibri" w:cstheme="minorHAnsi"/>
              </w:rPr>
              <w:t>5</w:t>
            </w:r>
          </w:p>
        </w:tc>
        <w:tc>
          <w:tcPr>
            <w:tcW w:w="839"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6</w:t>
            </w:r>
          </w:p>
        </w:tc>
        <w:tc>
          <w:tcPr>
            <w:tcW w:w="866" w:type="dxa"/>
            <w:shd w:val="clear" w:color="auto" w:fill="FFFFFF" w:themeFill="background1"/>
            <w:vAlign w:val="center"/>
          </w:tcPr>
          <w:p w:rsidR="00CA7A3C" w:rsidRPr="00A62FB4" w:rsidRDefault="009837F2" w:rsidP="005D1DCB">
            <w:pPr>
              <w:autoSpaceDE w:val="0"/>
              <w:autoSpaceDN w:val="0"/>
              <w:adjustRightInd w:val="0"/>
              <w:spacing w:line="240" w:lineRule="auto"/>
              <w:jc w:val="center"/>
              <w:rPr>
                <w:rFonts w:eastAsia="Calibri" w:cstheme="minorHAnsi"/>
              </w:rPr>
            </w:pPr>
            <w:r>
              <w:rPr>
                <w:rFonts w:eastAsia="Calibri" w:cstheme="minorHAnsi"/>
              </w:rPr>
              <w:t>4</w:t>
            </w:r>
          </w:p>
        </w:tc>
        <w:tc>
          <w:tcPr>
            <w:tcW w:w="720"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2</w:t>
            </w:r>
          </w:p>
        </w:tc>
      </w:tr>
      <w:tr w:rsidR="00CA7A3C" w:rsidRPr="00A62FB4" w:rsidTr="003A357D">
        <w:tc>
          <w:tcPr>
            <w:tcW w:w="1770" w:type="dxa"/>
            <w:vAlign w:val="center"/>
          </w:tcPr>
          <w:p w:rsidR="00CA7A3C" w:rsidRPr="00A62FB4" w:rsidRDefault="00CA7A3C" w:rsidP="005D1DCB">
            <w:pPr>
              <w:autoSpaceDE w:val="0"/>
              <w:autoSpaceDN w:val="0"/>
              <w:adjustRightInd w:val="0"/>
              <w:spacing w:line="240" w:lineRule="auto"/>
              <w:rPr>
                <w:rFonts w:eastAsia="Calibri" w:cstheme="minorHAnsi"/>
                <w:i/>
              </w:rPr>
            </w:pPr>
            <w:r w:rsidRPr="00A62FB4">
              <w:rPr>
                <w:rFonts w:eastAsia="Calibri" w:cstheme="minorHAnsi"/>
                <w:i/>
              </w:rPr>
              <w:t>the flu</w:t>
            </w:r>
          </w:p>
        </w:tc>
        <w:tc>
          <w:tcPr>
            <w:tcW w:w="953"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4</w:t>
            </w:r>
          </w:p>
        </w:tc>
        <w:tc>
          <w:tcPr>
            <w:tcW w:w="974"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2</w:t>
            </w:r>
          </w:p>
        </w:tc>
        <w:tc>
          <w:tcPr>
            <w:tcW w:w="1001"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3</w:t>
            </w:r>
          </w:p>
        </w:tc>
        <w:tc>
          <w:tcPr>
            <w:tcW w:w="1005"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3</w:t>
            </w:r>
          </w:p>
        </w:tc>
        <w:tc>
          <w:tcPr>
            <w:tcW w:w="975"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2</w:t>
            </w:r>
          </w:p>
        </w:tc>
        <w:tc>
          <w:tcPr>
            <w:tcW w:w="1001"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2</w:t>
            </w:r>
          </w:p>
        </w:tc>
        <w:tc>
          <w:tcPr>
            <w:tcW w:w="899"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1</w:t>
            </w:r>
          </w:p>
        </w:tc>
        <w:tc>
          <w:tcPr>
            <w:tcW w:w="978"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1</w:t>
            </w:r>
          </w:p>
        </w:tc>
        <w:tc>
          <w:tcPr>
            <w:tcW w:w="997" w:type="dxa"/>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3</w:t>
            </w:r>
          </w:p>
        </w:tc>
        <w:tc>
          <w:tcPr>
            <w:tcW w:w="839"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4</w:t>
            </w:r>
          </w:p>
        </w:tc>
        <w:tc>
          <w:tcPr>
            <w:tcW w:w="866" w:type="dxa"/>
            <w:shd w:val="clear" w:color="auto" w:fill="FFFFFF" w:themeFill="background1"/>
            <w:vAlign w:val="center"/>
          </w:tcPr>
          <w:p w:rsidR="00CA7A3C" w:rsidRPr="00A62FB4" w:rsidRDefault="00CA7A3C" w:rsidP="005D1DCB">
            <w:pPr>
              <w:autoSpaceDE w:val="0"/>
              <w:autoSpaceDN w:val="0"/>
              <w:adjustRightInd w:val="0"/>
              <w:spacing w:line="240" w:lineRule="auto"/>
              <w:jc w:val="center"/>
              <w:rPr>
                <w:rFonts w:eastAsia="Calibri" w:cstheme="minorHAnsi"/>
              </w:rPr>
            </w:pPr>
            <w:r>
              <w:rPr>
                <w:rFonts w:eastAsia="Calibri" w:cstheme="minorHAnsi"/>
              </w:rPr>
              <w:t>0</w:t>
            </w:r>
          </w:p>
        </w:tc>
        <w:tc>
          <w:tcPr>
            <w:tcW w:w="720" w:type="dxa"/>
            <w:shd w:val="clear" w:color="auto" w:fill="D9D9D9" w:themeFill="background1" w:themeFillShade="D9"/>
            <w:vAlign w:val="center"/>
          </w:tcPr>
          <w:p w:rsidR="00CA7A3C" w:rsidRDefault="00B20F6E" w:rsidP="005D1DCB">
            <w:pPr>
              <w:autoSpaceDE w:val="0"/>
              <w:autoSpaceDN w:val="0"/>
              <w:adjustRightInd w:val="0"/>
              <w:spacing w:line="240" w:lineRule="auto"/>
              <w:jc w:val="center"/>
              <w:rPr>
                <w:rFonts w:eastAsia="Calibri" w:cstheme="minorHAnsi"/>
              </w:rPr>
            </w:pPr>
            <w:r>
              <w:rPr>
                <w:rFonts w:eastAsia="Calibri" w:cstheme="minorHAnsi"/>
              </w:rPr>
              <w:t>2</w:t>
            </w:r>
          </w:p>
        </w:tc>
      </w:tr>
    </w:tbl>
    <w:p w:rsidR="00121FFD" w:rsidRDefault="00121FFD" w:rsidP="005D1DCB">
      <w:pPr>
        <w:spacing w:line="240" w:lineRule="auto"/>
        <w:rPr>
          <w:rFonts w:eastAsia="Calibri" w:cstheme="minorHAnsi"/>
        </w:rPr>
      </w:pPr>
    </w:p>
    <w:p w:rsidR="00096B4F" w:rsidRDefault="00096B4F">
      <w:pPr>
        <w:rPr>
          <w:rFonts w:eastAsia="Calibri" w:cstheme="minorHAnsi"/>
        </w:rPr>
      </w:pPr>
      <w:r>
        <w:rPr>
          <w:rFonts w:eastAsia="Calibri" w:cstheme="minorHAnsi"/>
        </w:rPr>
        <w:br w:type="page"/>
      </w:r>
    </w:p>
    <w:p w:rsidR="00760AE1" w:rsidRDefault="00760AE1" w:rsidP="00AA4A41">
      <w:pPr>
        <w:rPr>
          <w:rFonts w:eastAsia="Calibri" w:cstheme="minorHAnsi"/>
        </w:rPr>
        <w:sectPr w:rsidR="00760AE1" w:rsidSect="00865421">
          <w:pgSz w:w="15840" w:h="12240" w:orient="landscape"/>
          <w:pgMar w:top="1440" w:right="1440" w:bottom="1440" w:left="1440" w:header="720" w:footer="720" w:gutter="0"/>
          <w:cols w:space="720"/>
          <w:docGrid w:linePitch="360"/>
        </w:sectPr>
      </w:pPr>
    </w:p>
    <w:p w:rsidR="00B41DAD" w:rsidRDefault="00B41DAD" w:rsidP="00865421">
      <w:pPr>
        <w:rPr>
          <w:rFonts w:eastAsia="Calibri" w:cstheme="minorHAnsi"/>
        </w:rPr>
      </w:pPr>
      <w:r>
        <w:rPr>
          <w:rFonts w:eastAsia="Calibri" w:cstheme="minorHAnsi"/>
        </w:rPr>
        <w:lastRenderedPageBreak/>
        <w:tab/>
      </w:r>
      <w:r w:rsidR="00865421">
        <w:rPr>
          <w:rFonts w:eastAsia="Calibri" w:cstheme="minorHAnsi"/>
        </w:rPr>
        <w:t xml:space="preserve">Tables 5 and 6 evince </w:t>
      </w:r>
      <w:r>
        <w:rPr>
          <w:rFonts w:eastAsia="Calibri" w:cstheme="minorHAnsi"/>
        </w:rPr>
        <w:t xml:space="preserve">several patterns.  First, </w:t>
      </w:r>
      <w:r w:rsidR="004C59FA">
        <w:rPr>
          <w:rFonts w:eastAsia="Calibri" w:cstheme="minorHAnsi"/>
        </w:rPr>
        <w:t>loo</w:t>
      </w:r>
      <w:r w:rsidR="00524F46">
        <w:rPr>
          <w:rFonts w:eastAsia="Calibri" w:cstheme="minorHAnsi"/>
        </w:rPr>
        <w:t xml:space="preserve">king down the </w:t>
      </w:r>
      <w:proofErr w:type="spellStart"/>
      <w:r w:rsidR="00524F46">
        <w:rPr>
          <w:rFonts w:eastAsia="Calibri" w:cstheme="minorHAnsi"/>
        </w:rPr>
        <w:t>unshaded</w:t>
      </w:r>
      <w:proofErr w:type="spellEnd"/>
      <w:r w:rsidR="00524F46">
        <w:rPr>
          <w:rFonts w:eastAsia="Calibri" w:cstheme="minorHAnsi"/>
        </w:rPr>
        <w:t xml:space="preserve"> columns reveals </w:t>
      </w:r>
      <w:r w:rsidR="004C59FA">
        <w:rPr>
          <w:rFonts w:eastAsia="Calibri" w:cstheme="minorHAnsi"/>
        </w:rPr>
        <w:t xml:space="preserve">that </w:t>
      </w:r>
      <w:r>
        <w:rPr>
          <w:rFonts w:eastAsia="Calibri" w:cstheme="minorHAnsi"/>
        </w:rPr>
        <w:t xml:space="preserve">for all levels of schooling and all political ideologies, the order of the eight items from most to least likely to be due to genetic inheritance is </w:t>
      </w:r>
      <w:r w:rsidR="004C59FA">
        <w:rPr>
          <w:rFonts w:eastAsia="Calibri" w:cstheme="minorHAnsi"/>
        </w:rPr>
        <w:t>very similar</w:t>
      </w:r>
      <w:r>
        <w:rPr>
          <w:rFonts w:eastAsia="Calibri" w:cstheme="minorHAnsi"/>
        </w:rPr>
        <w:t>.</w:t>
      </w:r>
      <w:r w:rsidR="004C59FA">
        <w:rPr>
          <w:rStyle w:val="FootnoteReference"/>
          <w:rFonts w:eastAsia="Calibri" w:cstheme="minorHAnsi"/>
        </w:rPr>
        <w:footnoteReference w:id="14"/>
      </w:r>
      <w:r>
        <w:rPr>
          <w:rFonts w:eastAsia="Calibri" w:cstheme="minorHAnsi"/>
        </w:rPr>
        <w:t xml:space="preserve"> The sole exception is homosexuality, for which the likelihood of a genetic attribution varies </w:t>
      </w:r>
      <w:r w:rsidR="004C59FA">
        <w:rPr>
          <w:rFonts w:eastAsia="Calibri" w:cstheme="minorHAnsi"/>
        </w:rPr>
        <w:t>considerably</w:t>
      </w:r>
      <w:r>
        <w:rPr>
          <w:rFonts w:eastAsia="Calibri" w:cstheme="minorHAnsi"/>
        </w:rPr>
        <w:t xml:space="preserve"> depending on ideology or educational attainment.  </w:t>
      </w:r>
      <w:r w:rsidR="004C59FA">
        <w:rPr>
          <w:rFonts w:eastAsia="Calibri" w:cstheme="minorHAnsi"/>
        </w:rPr>
        <w:t xml:space="preserve">We thus see a strong consensus on the relative position of most traits and diseases, along with </w:t>
      </w:r>
      <w:r w:rsidR="00524F46">
        <w:rPr>
          <w:rFonts w:eastAsia="Calibri" w:cstheme="minorHAnsi"/>
        </w:rPr>
        <w:t>evidence</w:t>
      </w:r>
      <w:r w:rsidR="004C59FA">
        <w:rPr>
          <w:rFonts w:eastAsia="Calibri" w:cstheme="minorHAnsi"/>
        </w:rPr>
        <w:t xml:space="preserve"> that a particular trait can be so politically volatile that it deviates sharply from the consensus. </w:t>
      </w:r>
    </w:p>
    <w:p w:rsidR="006F5D02" w:rsidRDefault="004C59FA" w:rsidP="00DA4D05">
      <w:pPr>
        <w:rPr>
          <w:rFonts w:eastAsia="Calibri" w:cstheme="minorHAnsi"/>
        </w:rPr>
      </w:pPr>
      <w:r>
        <w:rPr>
          <w:rFonts w:eastAsia="Calibri" w:cstheme="minorHAnsi"/>
        </w:rPr>
        <w:tab/>
        <w:t>Second, looking across the rows</w:t>
      </w:r>
      <w:r w:rsidR="00DA4D05">
        <w:rPr>
          <w:rFonts w:eastAsia="Calibri" w:cstheme="minorHAnsi"/>
        </w:rPr>
        <w:t xml:space="preserve"> of table 5</w:t>
      </w:r>
      <w:r>
        <w:rPr>
          <w:rFonts w:eastAsia="Calibri" w:cstheme="minorHAnsi"/>
        </w:rPr>
        <w:t xml:space="preserve">, we see the same pattern as with respondents’ race and ethnicity (table 3); </w:t>
      </w:r>
      <w:r w:rsidR="00DA4D05">
        <w:rPr>
          <w:rFonts w:eastAsia="Calibri" w:cstheme="minorHAnsi"/>
        </w:rPr>
        <w:t>both liberals and conservatives</w:t>
      </w:r>
      <w:r>
        <w:rPr>
          <w:rFonts w:eastAsia="Calibri" w:cstheme="minorHAnsi"/>
        </w:rPr>
        <w:t xml:space="preserve"> agree that eye color and the two diseases are genetically inherited, </w:t>
      </w:r>
      <w:r w:rsidR="00DA4D05">
        <w:rPr>
          <w:rFonts w:eastAsia="Calibri" w:cstheme="minorHAnsi"/>
        </w:rPr>
        <w:t xml:space="preserve">and </w:t>
      </w:r>
      <w:r>
        <w:rPr>
          <w:rFonts w:eastAsia="Calibri" w:cstheme="minorHAnsi"/>
        </w:rPr>
        <w:t xml:space="preserve">that the flu, aggression, heart disease, </w:t>
      </w:r>
      <w:r w:rsidR="00DA4D05">
        <w:rPr>
          <w:rFonts w:eastAsia="Calibri" w:cstheme="minorHAnsi"/>
        </w:rPr>
        <w:t>and intelligence</w:t>
      </w:r>
      <w:r>
        <w:rPr>
          <w:rFonts w:eastAsia="Calibri" w:cstheme="minorHAnsi"/>
        </w:rPr>
        <w:t xml:space="preserve"> </w:t>
      </w:r>
      <w:r w:rsidR="00DA4D05">
        <w:rPr>
          <w:rFonts w:eastAsia="Calibri" w:cstheme="minorHAnsi"/>
        </w:rPr>
        <w:t xml:space="preserve">are not.  With the exception of </w:t>
      </w:r>
      <w:r>
        <w:rPr>
          <w:rFonts w:eastAsia="Calibri" w:cstheme="minorHAnsi"/>
        </w:rPr>
        <w:t>homose</w:t>
      </w:r>
      <w:r w:rsidR="00DA4D05">
        <w:rPr>
          <w:rFonts w:eastAsia="Calibri" w:cstheme="minorHAnsi"/>
        </w:rPr>
        <w:t>xuality, genetic inheritance has not been politicized</w:t>
      </w:r>
      <w:r w:rsidR="00947BDA">
        <w:rPr>
          <w:rFonts w:eastAsia="Calibri" w:cstheme="minorHAnsi"/>
        </w:rPr>
        <w:t xml:space="preserve"> (see also </w:t>
      </w:r>
      <w:proofErr w:type="spellStart"/>
      <w:r w:rsidR="00947BDA">
        <w:rPr>
          <w:rFonts w:eastAsia="Calibri" w:cstheme="minorHAnsi"/>
        </w:rPr>
        <w:t>Shostak</w:t>
      </w:r>
      <w:proofErr w:type="spellEnd"/>
      <w:r w:rsidR="00947BDA">
        <w:rPr>
          <w:rFonts w:eastAsia="Calibri" w:cstheme="minorHAnsi"/>
        </w:rPr>
        <w:t xml:space="preserve"> et al 2009: 85</w:t>
      </w:r>
      <w:r w:rsidR="005968FF">
        <w:rPr>
          <w:rFonts w:eastAsia="Calibri" w:cstheme="minorHAnsi"/>
        </w:rPr>
        <w:t>-86</w:t>
      </w:r>
      <w:r w:rsidR="00947BDA">
        <w:rPr>
          <w:rFonts w:eastAsia="Calibri" w:cstheme="minorHAnsi"/>
        </w:rPr>
        <w:t>)</w:t>
      </w:r>
      <w:r w:rsidR="00DA4D05">
        <w:rPr>
          <w:rFonts w:eastAsia="Calibri" w:cstheme="minorHAnsi"/>
        </w:rPr>
        <w:t>.</w:t>
      </w:r>
      <w:r w:rsidR="00F67567">
        <w:rPr>
          <w:rStyle w:val="FootnoteReference"/>
          <w:rFonts w:eastAsia="Calibri" w:cstheme="minorHAnsi"/>
        </w:rPr>
        <w:footnoteReference w:id="15"/>
      </w:r>
      <w:r w:rsidR="00DA4D05">
        <w:rPr>
          <w:rFonts w:eastAsia="Calibri" w:cstheme="minorHAnsi"/>
        </w:rPr>
        <w:t xml:space="preserve">  Looking across the rows of table 6, we see a more complex pattern.  Agreement with genetic inheritance rises with educational attainment for eye color, sickle cell, cystic fibrosis, and homosexuality.  But agreement declines with educational attainment for heart disease, intelligence, and aggressiveness. This pattern suggests a different pattern of politicization; the well-educated are presumably more aware of </w:t>
      </w:r>
      <w:r w:rsidR="00DA4D05">
        <w:rPr>
          <w:rFonts w:eastAsia="Calibri" w:cstheme="minorHAnsi"/>
        </w:rPr>
        <w:lastRenderedPageBreak/>
        <w:t>the behavioral causes of heart disease with their implication of individual volition</w:t>
      </w:r>
      <w:r w:rsidR="00947BDA">
        <w:rPr>
          <w:rFonts w:eastAsia="Calibri" w:cstheme="minorHAnsi"/>
        </w:rPr>
        <w:t xml:space="preserve"> about exercise and food</w:t>
      </w:r>
      <w:r w:rsidR="00DA4D05">
        <w:rPr>
          <w:rFonts w:eastAsia="Calibri" w:cstheme="minorHAnsi"/>
        </w:rPr>
        <w:t xml:space="preserve">, and the </w:t>
      </w:r>
      <w:r w:rsidR="000117C5">
        <w:rPr>
          <w:rFonts w:eastAsia="Calibri" w:cstheme="minorHAnsi"/>
        </w:rPr>
        <w:t>racial and class dangers of attributing virtues (intelligence) or failings (aggression) to heredity.</w:t>
      </w:r>
      <w:r w:rsidR="00756A27">
        <w:rPr>
          <w:rStyle w:val="FootnoteReference"/>
          <w:rFonts w:eastAsia="Calibri" w:cstheme="minorHAnsi"/>
        </w:rPr>
        <w:footnoteReference w:id="16"/>
      </w:r>
      <w:r w:rsidR="000117C5">
        <w:rPr>
          <w:rFonts w:eastAsia="Calibri" w:cstheme="minorHAnsi"/>
        </w:rPr>
        <w:t xml:space="preserve">  </w:t>
      </w:r>
    </w:p>
    <w:p w:rsidR="00DA2694" w:rsidRDefault="0099581B" w:rsidP="00DA2694">
      <w:pPr>
        <w:rPr>
          <w:rFonts w:eastAsia="Calibri" w:cstheme="minorHAnsi"/>
        </w:rPr>
      </w:pPr>
      <w:r>
        <w:rPr>
          <w:rFonts w:eastAsia="Calibri" w:cstheme="minorHAnsi"/>
        </w:rPr>
        <w:tab/>
      </w:r>
      <w:r w:rsidR="00524F46">
        <w:rPr>
          <w:rFonts w:eastAsia="Calibri" w:cstheme="minorHAnsi"/>
        </w:rPr>
        <w:t xml:space="preserve">Third, comparing the </w:t>
      </w:r>
      <w:proofErr w:type="spellStart"/>
      <w:r w:rsidR="00524F46">
        <w:rPr>
          <w:rFonts w:eastAsia="Calibri" w:cstheme="minorHAnsi"/>
        </w:rPr>
        <w:t>unshaded</w:t>
      </w:r>
      <w:proofErr w:type="spellEnd"/>
      <w:r w:rsidR="00524F46">
        <w:rPr>
          <w:rFonts w:eastAsia="Calibri" w:cstheme="minorHAnsi"/>
        </w:rPr>
        <w:t xml:space="preserve"> and shaded columns within each category, we again see the same pattern as with racial and ethnic groups: setting aside the bottom two rows</w:t>
      </w:r>
      <w:r w:rsidR="006A23EE">
        <w:rPr>
          <w:rFonts w:eastAsia="Calibri" w:cstheme="minorHAnsi"/>
        </w:rPr>
        <w:t xml:space="preserve"> of each table</w:t>
      </w:r>
      <w:r w:rsidR="00524F46">
        <w:rPr>
          <w:rFonts w:eastAsia="Calibri" w:cstheme="minorHAnsi"/>
        </w:rPr>
        <w:t xml:space="preserve"> (although the result holds if they are included), respondents with all levels of education or ideology (or partisanship) are less likely to agree on racial and ethnic genetic inheritance than on general unspecified genetic inheritance. </w:t>
      </w:r>
      <w:r w:rsidR="006A23EE">
        <w:rPr>
          <w:rFonts w:eastAsia="Calibri" w:cstheme="minorHAnsi"/>
        </w:rPr>
        <w:t xml:space="preserve"> </w:t>
      </w:r>
      <w:r w:rsidR="00524F46">
        <w:rPr>
          <w:rFonts w:eastAsia="Calibri" w:cstheme="minorHAnsi"/>
        </w:rPr>
        <w:t>That holds equally for eye color, sickle cell anemia</w:t>
      </w:r>
      <w:r w:rsidR="006F5D02">
        <w:rPr>
          <w:rFonts w:eastAsia="Calibri" w:cstheme="minorHAnsi"/>
        </w:rPr>
        <w:t>,</w:t>
      </w:r>
      <w:r w:rsidR="00524F46">
        <w:rPr>
          <w:rFonts w:eastAsia="Calibri" w:cstheme="minorHAnsi"/>
        </w:rPr>
        <w:t xml:space="preserve"> and cystic fibrosis, where it is probably a mistake, as for the other five responses where it is arguably correct.  So Americans</w:t>
      </w:r>
      <w:r w:rsidR="006F5D02">
        <w:rPr>
          <w:rFonts w:eastAsia="Calibri" w:cstheme="minorHAnsi"/>
        </w:rPr>
        <w:t>, especially the best educated and the most liberal,</w:t>
      </w:r>
      <w:r w:rsidR="00524F46">
        <w:rPr>
          <w:rFonts w:eastAsia="Calibri" w:cstheme="minorHAnsi"/>
        </w:rPr>
        <w:t xml:space="preserve"> are relative </w:t>
      </w:r>
      <w:r w:rsidR="006F5D02">
        <w:rPr>
          <w:rFonts w:eastAsia="Calibri" w:cstheme="minorHAnsi"/>
        </w:rPr>
        <w:t xml:space="preserve">if not absolute </w:t>
      </w:r>
      <w:r w:rsidR="00524F46">
        <w:rPr>
          <w:rFonts w:eastAsia="Calibri" w:cstheme="minorHAnsi"/>
        </w:rPr>
        <w:t>social constructionists with regard to race</w:t>
      </w:r>
      <w:r w:rsidR="006A23EE">
        <w:rPr>
          <w:rFonts w:eastAsia="Calibri" w:cstheme="minorHAnsi"/>
        </w:rPr>
        <w:t xml:space="preserve"> --</w:t>
      </w:r>
      <w:r w:rsidR="00524F46">
        <w:rPr>
          <w:rFonts w:eastAsia="Calibri" w:cstheme="minorHAnsi"/>
        </w:rPr>
        <w:t xml:space="preserve"> even when they need </w:t>
      </w:r>
      <w:r w:rsidR="006F5D02">
        <w:rPr>
          <w:rFonts w:eastAsia="Calibri" w:cstheme="minorHAnsi"/>
        </w:rPr>
        <w:t xml:space="preserve">or should not be. </w:t>
      </w:r>
      <w:r w:rsidR="00740973">
        <w:rPr>
          <w:rFonts w:eastAsia="Calibri" w:cstheme="minorHAnsi"/>
        </w:rPr>
        <w:t xml:space="preserve"> </w:t>
      </w:r>
    </w:p>
    <w:p w:rsidR="00432941" w:rsidRPr="00432941" w:rsidRDefault="00432941" w:rsidP="00432941">
      <w:pPr>
        <w:rPr>
          <w:rFonts w:eastAsia="Calibri" w:cstheme="minorHAnsi"/>
          <w:b/>
          <w:bCs/>
        </w:rPr>
      </w:pPr>
      <w:r w:rsidRPr="00432941">
        <w:rPr>
          <w:rFonts w:eastAsia="Calibri" w:cstheme="minorHAnsi"/>
          <w:b/>
          <w:bCs/>
        </w:rPr>
        <w:t>Conclusion</w:t>
      </w:r>
    </w:p>
    <w:p w:rsidR="00865421" w:rsidRDefault="00432941" w:rsidP="00865421">
      <w:pPr>
        <w:rPr>
          <w:rFonts w:eastAsia="Calibri" w:cstheme="minorHAnsi"/>
        </w:rPr>
      </w:pPr>
      <w:r>
        <w:rPr>
          <w:rFonts w:eastAsia="Calibri" w:cstheme="minorHAnsi"/>
        </w:rPr>
        <w:t xml:space="preserve">More research is needed. It always is.  </w:t>
      </w:r>
      <w:r w:rsidR="00865421">
        <w:rPr>
          <w:rFonts w:eastAsia="Calibri" w:cstheme="minorHAnsi"/>
        </w:rPr>
        <w:t>To begin with, a</w:t>
      </w:r>
      <w:r>
        <w:rPr>
          <w:rFonts w:eastAsia="Calibri" w:cstheme="minorHAnsi"/>
        </w:rPr>
        <w:t xml:space="preserve">ll of these descriptive </w:t>
      </w:r>
      <w:r w:rsidR="00865421">
        <w:rPr>
          <w:rFonts w:eastAsia="Calibri" w:cstheme="minorHAnsi"/>
        </w:rPr>
        <w:t>tables</w:t>
      </w:r>
      <w:r>
        <w:rPr>
          <w:rFonts w:eastAsia="Calibri" w:cstheme="minorHAnsi"/>
        </w:rPr>
        <w:t xml:space="preserve"> need to be followed by regression analyses so that we can tell which respondent characteristics or values </w:t>
      </w:r>
      <w:r>
        <w:rPr>
          <w:rFonts w:eastAsia="Calibri" w:cstheme="minorHAnsi"/>
        </w:rPr>
        <w:lastRenderedPageBreak/>
        <w:t xml:space="preserve">matter most in understanding ordinary citizens’ views on the relationship between biology and race. But the </w:t>
      </w:r>
      <w:r w:rsidR="00865421">
        <w:rPr>
          <w:rFonts w:eastAsia="Calibri" w:cstheme="minorHAnsi"/>
        </w:rPr>
        <w:t>evidence</w:t>
      </w:r>
      <w:r>
        <w:rPr>
          <w:rFonts w:eastAsia="Calibri" w:cstheme="minorHAnsi"/>
        </w:rPr>
        <w:t xml:space="preserve"> in this paper provide</w:t>
      </w:r>
      <w:r w:rsidR="00865421">
        <w:rPr>
          <w:rFonts w:eastAsia="Calibri" w:cstheme="minorHAnsi"/>
        </w:rPr>
        <w:t>s</w:t>
      </w:r>
      <w:r>
        <w:rPr>
          <w:rFonts w:eastAsia="Calibri" w:cstheme="minorHAnsi"/>
        </w:rPr>
        <w:t xml:space="preserve"> an essential baseline from which to develop theories and test hypotheses. </w:t>
      </w:r>
    </w:p>
    <w:p w:rsidR="006A23EE" w:rsidRDefault="00865421" w:rsidP="00865421">
      <w:pPr>
        <w:ind w:firstLine="720"/>
        <w:rPr>
          <w:rFonts w:eastAsia="Calibri" w:cstheme="minorHAnsi"/>
        </w:rPr>
      </w:pPr>
      <w:r>
        <w:rPr>
          <w:rFonts w:eastAsia="Calibri" w:cstheme="minorHAnsi"/>
        </w:rPr>
        <w:t>Some of</w:t>
      </w:r>
      <w:r w:rsidR="00432941">
        <w:rPr>
          <w:rFonts w:eastAsia="Calibri" w:cstheme="minorHAnsi"/>
        </w:rPr>
        <w:t xml:space="preserve"> </w:t>
      </w:r>
      <w:r>
        <w:rPr>
          <w:rFonts w:eastAsia="Calibri" w:cstheme="minorHAnsi"/>
        </w:rPr>
        <w:t>w</w:t>
      </w:r>
      <w:r w:rsidR="00432941">
        <w:rPr>
          <w:rFonts w:eastAsia="Calibri" w:cstheme="minorHAnsi"/>
        </w:rPr>
        <w:t>hat we have found so far is su</w:t>
      </w:r>
      <w:r>
        <w:rPr>
          <w:rFonts w:eastAsia="Calibri" w:cstheme="minorHAnsi"/>
        </w:rPr>
        <w:t>r</w:t>
      </w:r>
      <w:r w:rsidR="00432941">
        <w:rPr>
          <w:rFonts w:eastAsia="Calibri" w:cstheme="minorHAnsi"/>
        </w:rPr>
        <w:t>prising enough</w:t>
      </w:r>
      <w:r>
        <w:rPr>
          <w:rFonts w:eastAsia="Calibri" w:cstheme="minorHAnsi"/>
        </w:rPr>
        <w:t xml:space="preserve">. Members of the dominant group (whites) are more likely to see inter-racial similarity than are members of subordinated groups with deep histories of racial mixture (blacks and Hispanics).  Non-Anglo groups are no more or less likely than are whites to recognize genetic inheritance for some traits or diseases and not others, and are no more or less likely to accept racial or ethnic genetic inheritance.  The reason for homosexuality is more ideologically and politically controversial than is the relationship between race and biology. </w:t>
      </w:r>
    </w:p>
    <w:p w:rsidR="006012F0" w:rsidRDefault="00865421" w:rsidP="00865421">
      <w:pPr>
        <w:ind w:firstLine="720"/>
        <w:rPr>
          <w:rFonts w:eastAsia="Calibri" w:cstheme="minorHAnsi"/>
        </w:rPr>
      </w:pPr>
      <w:r>
        <w:rPr>
          <w:rFonts w:eastAsia="Calibri" w:cstheme="minorHAnsi"/>
        </w:rPr>
        <w:t xml:space="preserve">These surprises need closer investigation. Nevertheless, the overall message from this analysis should reassure those who see too much social constructivism in the arena of race and biology (a.k.a. inappropriate color blindness?) or too much reductionism or essentialism in that arena.  Americans are not polarized by race or ethnicity, or by ideology and partisanship.  They seem able to make sensible (if not always accurate) distinctions between phenomena that are and those that are not </w:t>
      </w:r>
      <w:r w:rsidR="006012F0">
        <w:rPr>
          <w:rFonts w:eastAsia="Calibri" w:cstheme="minorHAnsi"/>
        </w:rPr>
        <w:t xml:space="preserve">genetically inherited.  They are more cautious about racial genetic inheritance than about genetic inheritance in general, but do not eschew it.  </w:t>
      </w:r>
    </w:p>
    <w:p w:rsidR="00B36705" w:rsidRDefault="006012F0" w:rsidP="006012F0">
      <w:pPr>
        <w:ind w:firstLine="720"/>
        <w:rPr>
          <w:rFonts w:eastAsia="Calibri" w:cstheme="minorHAnsi"/>
        </w:rPr>
      </w:pPr>
      <w:r>
        <w:rPr>
          <w:rFonts w:eastAsia="Calibri" w:cstheme="minorHAnsi"/>
        </w:rPr>
        <w:t xml:space="preserve">Perhaps the experts who accuse one another of killing people or racism should take a lesson from the relatively ignorant mass public; scientific, policy, and political linkages between people given one or another group label and their biological make-up are likely to become more and more prominent over the next few decades.  In my view, we must learn how to come </w:t>
      </w:r>
      <w:r>
        <w:rPr>
          <w:rFonts w:eastAsia="Calibri" w:cstheme="minorHAnsi"/>
        </w:rPr>
        <w:lastRenderedPageBreak/>
        <w:t xml:space="preserve">to grips with that fact despite the fact that we have no useable history in that arena.  In principle, biology + race does not need to equal eugenics, racial science, or determinism; the practice remains to be seen.  </w:t>
      </w:r>
    </w:p>
    <w:p w:rsidR="006D5348" w:rsidRPr="00C31D32" w:rsidRDefault="006D5348" w:rsidP="00C31D32">
      <w:pPr>
        <w:rPr>
          <w:rFonts w:eastAsia="Calibri" w:cstheme="minorHAnsi"/>
        </w:rPr>
      </w:pPr>
      <w:r>
        <w:rPr>
          <w:rFonts w:cstheme="minorHAnsi"/>
        </w:rPr>
        <w:br w:type="page"/>
      </w:r>
    </w:p>
    <w:p w:rsidR="006D5348" w:rsidRDefault="006D5348" w:rsidP="006D5348">
      <w:pPr>
        <w:rPr>
          <w:rFonts w:eastAsia="Calibri" w:cstheme="minorHAnsi"/>
          <w:b/>
        </w:rPr>
        <w:sectPr w:rsidR="006D5348" w:rsidSect="00865421">
          <w:type w:val="continuous"/>
          <w:pgSz w:w="12240" w:h="15840"/>
          <w:pgMar w:top="1440" w:right="1440" w:bottom="1440" w:left="1440" w:header="720" w:footer="720" w:gutter="0"/>
          <w:cols w:space="720"/>
          <w:docGrid w:linePitch="360"/>
        </w:sectPr>
      </w:pPr>
    </w:p>
    <w:p w:rsidR="006D5348" w:rsidRDefault="006D5348" w:rsidP="00DA2694">
      <w:pPr>
        <w:spacing w:line="240" w:lineRule="auto"/>
        <w:rPr>
          <w:rFonts w:eastAsia="Calibri" w:cstheme="minorHAnsi"/>
        </w:rPr>
      </w:pPr>
      <w:r w:rsidRPr="006D5348">
        <w:rPr>
          <w:rFonts w:eastAsia="Calibri" w:cstheme="minorHAnsi"/>
          <w:b/>
        </w:rPr>
        <w:lastRenderedPageBreak/>
        <w:t>Appendix</w:t>
      </w:r>
      <w:r>
        <w:rPr>
          <w:rFonts w:eastAsia="Calibri" w:cstheme="minorHAnsi"/>
          <w:b/>
        </w:rPr>
        <w:t xml:space="preserve"> Table </w:t>
      </w:r>
      <w:r w:rsidR="00880545">
        <w:rPr>
          <w:rFonts w:eastAsia="Calibri" w:cstheme="minorHAnsi"/>
          <w:b/>
        </w:rPr>
        <w:t>A</w:t>
      </w:r>
      <w:r>
        <w:rPr>
          <w:rFonts w:eastAsia="Calibri" w:cstheme="minorHAnsi"/>
          <w:b/>
        </w:rPr>
        <w:t>1</w:t>
      </w:r>
      <w:r w:rsidRPr="00B36705">
        <w:rPr>
          <w:rFonts w:eastAsia="Calibri" w:cstheme="minorHAnsi"/>
          <w:b/>
        </w:rPr>
        <w:t xml:space="preserve">: Importance of </w:t>
      </w:r>
      <w:r>
        <w:rPr>
          <w:rFonts w:eastAsia="Calibri" w:cstheme="minorHAnsi"/>
          <w:b/>
        </w:rPr>
        <w:t>environment or lifestyle</w:t>
      </w:r>
      <w:r w:rsidRPr="00B36705">
        <w:rPr>
          <w:rFonts w:eastAsia="Calibri" w:cstheme="minorHAnsi"/>
          <w:b/>
        </w:rPr>
        <w:t>, and of</w:t>
      </w:r>
      <w:r>
        <w:rPr>
          <w:rFonts w:eastAsia="Calibri" w:cstheme="minorHAnsi"/>
          <w:b/>
        </w:rPr>
        <w:t xml:space="preserve"> environment or lifestyle for explaining </w:t>
      </w:r>
      <w:r w:rsidRPr="00B36705">
        <w:rPr>
          <w:rFonts w:eastAsia="Calibri" w:cstheme="minorHAnsi"/>
          <w:b/>
        </w:rPr>
        <w:t xml:space="preserve"> racial or ethnic </w:t>
      </w:r>
      <w:r>
        <w:rPr>
          <w:rFonts w:eastAsia="Calibri" w:cstheme="minorHAnsi"/>
          <w:b/>
        </w:rPr>
        <w:t>differences, by race or ethnicity</w:t>
      </w:r>
      <w:r w:rsidRPr="00B36705">
        <w:rPr>
          <w:rFonts w:eastAsia="Calibri" w:cstheme="minorHAnsi"/>
          <w:b/>
        </w:rPr>
        <w:t>.  GKAP 2011</w:t>
      </w:r>
      <w:r w:rsidR="00B5476F">
        <w:rPr>
          <w:rFonts w:eastAsia="Calibri" w:cstheme="minorHAnsi"/>
          <w:b/>
        </w:rPr>
        <w:t xml:space="preserve"> </w:t>
      </w:r>
      <w:r w:rsidRPr="00B36705">
        <w:rPr>
          <w:rFonts w:eastAsia="Calibri" w:cstheme="minorHAnsi"/>
        </w:rPr>
        <w:t xml:space="preserve">(in </w:t>
      </w:r>
      <w:r>
        <w:rPr>
          <w:rFonts w:eastAsia="Calibri" w:cstheme="minorHAnsi"/>
        </w:rPr>
        <w:t xml:space="preserve">same </w:t>
      </w:r>
      <w:r w:rsidRPr="00B36705">
        <w:rPr>
          <w:rFonts w:eastAsia="Calibri" w:cstheme="minorHAnsi"/>
        </w:rPr>
        <w:t xml:space="preserve">order </w:t>
      </w:r>
      <w:r>
        <w:rPr>
          <w:rFonts w:eastAsia="Calibri" w:cstheme="minorHAnsi"/>
        </w:rPr>
        <w:t>as tables 2 and 3</w:t>
      </w:r>
      <w:r w:rsidRPr="00B36705">
        <w:rPr>
          <w:rFonts w:eastAsia="Calibri" w:cstheme="minorHAnsi"/>
        </w:rPr>
        <w:t>)</w:t>
      </w:r>
      <w:r>
        <w:rPr>
          <w:rFonts w:eastAsia="Calibri" w:cstheme="minorHAnsi"/>
        </w:rPr>
        <w:t xml:space="preserve"> </w:t>
      </w:r>
    </w:p>
    <w:p w:rsidR="006D5348" w:rsidRDefault="006D5348" w:rsidP="00DA2694">
      <w:pPr>
        <w:spacing w:line="240" w:lineRule="auto"/>
        <w:rPr>
          <w:rFonts w:eastAsia="Calibri" w:cstheme="minorHAnsi"/>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1161"/>
        <w:gridCol w:w="1258"/>
        <w:gridCol w:w="1045"/>
        <w:gridCol w:w="1206"/>
        <w:gridCol w:w="1090"/>
        <w:gridCol w:w="1080"/>
        <w:gridCol w:w="1080"/>
        <w:gridCol w:w="1090"/>
        <w:gridCol w:w="1045"/>
        <w:gridCol w:w="1105"/>
      </w:tblGrid>
      <w:tr w:rsidR="003A357D" w:rsidRPr="00A62FB4" w:rsidTr="00B41DAD">
        <w:tc>
          <w:tcPr>
            <w:tcW w:w="1818" w:type="dxa"/>
            <w:vMerge w:val="restart"/>
          </w:tcPr>
          <w:p w:rsidR="003A357D" w:rsidRPr="00A62FB4" w:rsidRDefault="003A357D" w:rsidP="00DA2694">
            <w:pPr>
              <w:autoSpaceDE w:val="0"/>
              <w:autoSpaceDN w:val="0"/>
              <w:adjustRightInd w:val="0"/>
              <w:spacing w:line="240" w:lineRule="auto"/>
              <w:jc w:val="center"/>
              <w:rPr>
                <w:rFonts w:eastAsia="Calibri" w:cstheme="minorHAnsi"/>
              </w:rPr>
            </w:pPr>
          </w:p>
        </w:tc>
        <w:tc>
          <w:tcPr>
            <w:tcW w:w="2419" w:type="dxa"/>
            <w:gridSpan w:val="2"/>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Whites</w:t>
            </w:r>
          </w:p>
        </w:tc>
        <w:tc>
          <w:tcPr>
            <w:tcW w:w="2251" w:type="dxa"/>
            <w:gridSpan w:val="2"/>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Blacks</w:t>
            </w:r>
          </w:p>
        </w:tc>
        <w:tc>
          <w:tcPr>
            <w:tcW w:w="2170" w:type="dxa"/>
            <w:gridSpan w:val="2"/>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Asians</w:t>
            </w:r>
          </w:p>
        </w:tc>
        <w:tc>
          <w:tcPr>
            <w:tcW w:w="2170" w:type="dxa"/>
            <w:gridSpan w:val="2"/>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Multiracials</w:t>
            </w:r>
          </w:p>
        </w:tc>
        <w:tc>
          <w:tcPr>
            <w:tcW w:w="2150" w:type="dxa"/>
            <w:gridSpan w:val="2"/>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Hispanics</w:t>
            </w:r>
          </w:p>
        </w:tc>
      </w:tr>
      <w:tr w:rsidR="003A357D" w:rsidRPr="00A62FB4" w:rsidTr="00B41DAD">
        <w:tc>
          <w:tcPr>
            <w:tcW w:w="1818" w:type="dxa"/>
            <w:vMerge/>
          </w:tcPr>
          <w:p w:rsidR="003A357D" w:rsidRPr="00A62FB4" w:rsidRDefault="003A357D" w:rsidP="00DA2694">
            <w:pPr>
              <w:autoSpaceDE w:val="0"/>
              <w:autoSpaceDN w:val="0"/>
              <w:adjustRightInd w:val="0"/>
              <w:spacing w:line="240" w:lineRule="auto"/>
              <w:jc w:val="center"/>
              <w:rPr>
                <w:rFonts w:eastAsia="Calibri" w:cstheme="minorHAnsi"/>
              </w:rPr>
            </w:pPr>
          </w:p>
        </w:tc>
        <w:tc>
          <w:tcPr>
            <w:tcW w:w="1161" w:type="dxa"/>
          </w:tcPr>
          <w:p w:rsidR="003A357D" w:rsidRPr="003D63D8" w:rsidRDefault="003A357D" w:rsidP="00DA2694">
            <w:pPr>
              <w:autoSpaceDE w:val="0"/>
              <w:autoSpaceDN w:val="0"/>
              <w:adjustRightInd w:val="0"/>
              <w:spacing w:line="240" w:lineRule="auto"/>
              <w:jc w:val="center"/>
              <w:rPr>
                <w:rFonts w:eastAsia="Calibri" w:cstheme="minorHAnsi"/>
                <w:i/>
                <w:sz w:val="21"/>
                <w:szCs w:val="21"/>
              </w:rPr>
            </w:pPr>
            <w:r>
              <w:rPr>
                <w:rFonts w:eastAsia="Calibri" w:cstheme="minorHAnsi"/>
                <w:i/>
                <w:sz w:val="21"/>
                <w:szCs w:val="21"/>
              </w:rPr>
              <w:t>1.</w:t>
            </w:r>
            <w:r w:rsidRPr="003D63D8">
              <w:rPr>
                <w:rFonts w:eastAsia="Calibri" w:cstheme="minorHAnsi"/>
                <w:i/>
                <w:sz w:val="21"/>
                <w:szCs w:val="21"/>
              </w:rPr>
              <w:t>All or most to do environ-</w:t>
            </w:r>
          </w:p>
          <w:p w:rsidR="003A357D" w:rsidRPr="00A62FB4" w:rsidRDefault="003A357D" w:rsidP="00DA2694">
            <w:pPr>
              <w:autoSpaceDE w:val="0"/>
              <w:autoSpaceDN w:val="0"/>
              <w:adjustRightInd w:val="0"/>
              <w:spacing w:line="240" w:lineRule="auto"/>
              <w:jc w:val="center"/>
              <w:rPr>
                <w:rFonts w:eastAsia="Calibri" w:cstheme="minorHAnsi"/>
                <w:i/>
              </w:rPr>
            </w:pPr>
            <w:proofErr w:type="spellStart"/>
            <w:r w:rsidRPr="003D63D8">
              <w:rPr>
                <w:rFonts w:eastAsia="Calibri" w:cstheme="minorHAnsi"/>
                <w:i/>
                <w:sz w:val="21"/>
                <w:szCs w:val="21"/>
              </w:rPr>
              <w:t>ment</w:t>
            </w:r>
            <w:proofErr w:type="spellEnd"/>
            <w:r w:rsidRPr="003D63D8">
              <w:rPr>
                <w:rFonts w:eastAsia="Calibri" w:cstheme="minorHAnsi"/>
                <w:i/>
                <w:sz w:val="21"/>
                <w:szCs w:val="21"/>
              </w:rPr>
              <w:t xml:space="preserve"> or lifestyle (rather than genes)</w:t>
            </w:r>
          </w:p>
        </w:tc>
        <w:tc>
          <w:tcPr>
            <w:tcW w:w="1258" w:type="dxa"/>
            <w:shd w:val="clear" w:color="auto" w:fill="D9D9D9" w:themeFill="background1" w:themeFillShade="D9"/>
          </w:tcPr>
          <w:p w:rsidR="003A357D" w:rsidRPr="00147304" w:rsidRDefault="003A357D" w:rsidP="00DA2694">
            <w:pPr>
              <w:autoSpaceDE w:val="0"/>
              <w:autoSpaceDN w:val="0"/>
              <w:adjustRightInd w:val="0"/>
              <w:spacing w:line="240" w:lineRule="auto"/>
              <w:jc w:val="center"/>
              <w:rPr>
                <w:rFonts w:eastAsia="Calibri" w:cstheme="minorHAnsi"/>
                <w:i/>
                <w:sz w:val="20"/>
                <w:szCs w:val="20"/>
              </w:rPr>
            </w:pPr>
            <w:r>
              <w:rPr>
                <w:rFonts w:eastAsia="Calibri" w:cstheme="minorHAnsi"/>
                <w:i/>
                <w:sz w:val="20"/>
                <w:szCs w:val="20"/>
              </w:rPr>
              <w:t>2.</w:t>
            </w:r>
            <w:r w:rsidRPr="00147304">
              <w:rPr>
                <w:rFonts w:eastAsia="Calibri" w:cstheme="minorHAnsi"/>
                <w:i/>
                <w:sz w:val="20"/>
                <w:szCs w:val="20"/>
              </w:rPr>
              <w:t>All or most to do with environment or lifestyle (rather than genetic inheritance through race or ethnicity)</w:t>
            </w:r>
          </w:p>
        </w:tc>
        <w:tc>
          <w:tcPr>
            <w:tcW w:w="1045" w:type="dxa"/>
            <w:vAlign w:val="center"/>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same as 1.</w:t>
            </w:r>
          </w:p>
        </w:tc>
        <w:tc>
          <w:tcPr>
            <w:tcW w:w="1206" w:type="dxa"/>
            <w:shd w:val="clear" w:color="auto" w:fill="D9D9D9" w:themeFill="background1" w:themeFillShade="D9"/>
            <w:vAlign w:val="center"/>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same as 2.</w:t>
            </w:r>
          </w:p>
        </w:tc>
        <w:tc>
          <w:tcPr>
            <w:tcW w:w="1090" w:type="dxa"/>
            <w:vAlign w:val="center"/>
          </w:tcPr>
          <w:p w:rsidR="003A357D" w:rsidRPr="00A62FB4" w:rsidRDefault="003A357D" w:rsidP="00DA2694">
            <w:pPr>
              <w:autoSpaceDE w:val="0"/>
              <w:autoSpaceDN w:val="0"/>
              <w:adjustRightInd w:val="0"/>
              <w:spacing w:line="240" w:lineRule="auto"/>
              <w:jc w:val="center"/>
              <w:rPr>
                <w:rFonts w:eastAsia="Calibri" w:cstheme="minorHAnsi"/>
                <w:i/>
              </w:rPr>
            </w:pPr>
            <w:r w:rsidRPr="006D5348">
              <w:rPr>
                <w:rFonts w:eastAsia="Calibri" w:cstheme="minorHAnsi"/>
                <w:i/>
              </w:rPr>
              <w:t>same as 1.</w:t>
            </w:r>
          </w:p>
        </w:tc>
        <w:tc>
          <w:tcPr>
            <w:tcW w:w="1080" w:type="dxa"/>
            <w:shd w:val="clear" w:color="auto" w:fill="D9D9D9" w:themeFill="background1" w:themeFillShade="D9"/>
            <w:vAlign w:val="center"/>
          </w:tcPr>
          <w:p w:rsidR="003A357D" w:rsidRPr="00A62FB4" w:rsidRDefault="003A357D" w:rsidP="00DA2694">
            <w:pPr>
              <w:autoSpaceDE w:val="0"/>
              <w:autoSpaceDN w:val="0"/>
              <w:adjustRightInd w:val="0"/>
              <w:spacing w:line="240" w:lineRule="auto"/>
              <w:jc w:val="center"/>
              <w:rPr>
                <w:rFonts w:eastAsia="Calibri" w:cstheme="minorHAnsi"/>
                <w:i/>
              </w:rPr>
            </w:pPr>
            <w:r w:rsidRPr="006D5348">
              <w:rPr>
                <w:rFonts w:eastAsia="Calibri" w:cstheme="minorHAnsi"/>
                <w:i/>
              </w:rPr>
              <w:t>same as 2.</w:t>
            </w:r>
          </w:p>
        </w:tc>
        <w:tc>
          <w:tcPr>
            <w:tcW w:w="1080" w:type="dxa"/>
            <w:vAlign w:val="center"/>
          </w:tcPr>
          <w:p w:rsidR="003A357D" w:rsidRPr="00A62FB4" w:rsidRDefault="003A357D" w:rsidP="00DA2694">
            <w:pPr>
              <w:autoSpaceDE w:val="0"/>
              <w:autoSpaceDN w:val="0"/>
              <w:adjustRightInd w:val="0"/>
              <w:spacing w:line="240" w:lineRule="auto"/>
              <w:jc w:val="center"/>
              <w:rPr>
                <w:rFonts w:eastAsia="Calibri" w:cstheme="minorHAnsi"/>
                <w:i/>
              </w:rPr>
            </w:pPr>
            <w:r w:rsidRPr="006D5348">
              <w:rPr>
                <w:rFonts w:eastAsia="Calibri" w:cstheme="minorHAnsi"/>
                <w:i/>
              </w:rPr>
              <w:t>same as 1.</w:t>
            </w:r>
          </w:p>
        </w:tc>
        <w:tc>
          <w:tcPr>
            <w:tcW w:w="1090" w:type="dxa"/>
            <w:shd w:val="clear" w:color="auto" w:fill="D9D9D9" w:themeFill="background1" w:themeFillShade="D9"/>
            <w:vAlign w:val="center"/>
          </w:tcPr>
          <w:p w:rsidR="003A357D" w:rsidRPr="00A62FB4" w:rsidRDefault="003A357D" w:rsidP="00DA2694">
            <w:pPr>
              <w:autoSpaceDE w:val="0"/>
              <w:autoSpaceDN w:val="0"/>
              <w:adjustRightInd w:val="0"/>
              <w:spacing w:line="240" w:lineRule="auto"/>
              <w:jc w:val="center"/>
              <w:rPr>
                <w:rFonts w:eastAsia="Calibri" w:cstheme="minorHAnsi"/>
                <w:i/>
              </w:rPr>
            </w:pPr>
            <w:r w:rsidRPr="006D5348">
              <w:rPr>
                <w:rFonts w:eastAsia="Calibri" w:cstheme="minorHAnsi"/>
                <w:i/>
              </w:rPr>
              <w:t>same as 2.</w:t>
            </w:r>
          </w:p>
        </w:tc>
        <w:tc>
          <w:tcPr>
            <w:tcW w:w="1045" w:type="dxa"/>
            <w:vAlign w:val="center"/>
          </w:tcPr>
          <w:p w:rsidR="003A357D" w:rsidRPr="00A62FB4" w:rsidRDefault="003A357D" w:rsidP="00DA2694">
            <w:pPr>
              <w:autoSpaceDE w:val="0"/>
              <w:autoSpaceDN w:val="0"/>
              <w:adjustRightInd w:val="0"/>
              <w:spacing w:line="240" w:lineRule="auto"/>
              <w:jc w:val="center"/>
              <w:rPr>
                <w:rFonts w:eastAsia="Calibri" w:cstheme="minorHAnsi"/>
                <w:i/>
              </w:rPr>
            </w:pPr>
            <w:r w:rsidRPr="006D5348">
              <w:rPr>
                <w:rFonts w:eastAsia="Calibri" w:cstheme="minorHAnsi"/>
                <w:i/>
              </w:rPr>
              <w:t>same as 1.</w:t>
            </w:r>
          </w:p>
        </w:tc>
        <w:tc>
          <w:tcPr>
            <w:tcW w:w="1105" w:type="dxa"/>
            <w:shd w:val="clear" w:color="auto" w:fill="D9D9D9" w:themeFill="background1" w:themeFillShade="D9"/>
            <w:vAlign w:val="center"/>
          </w:tcPr>
          <w:p w:rsidR="003A357D" w:rsidRPr="00A62FB4" w:rsidRDefault="003A357D" w:rsidP="00DA2694">
            <w:pPr>
              <w:autoSpaceDE w:val="0"/>
              <w:autoSpaceDN w:val="0"/>
              <w:adjustRightInd w:val="0"/>
              <w:spacing w:line="240" w:lineRule="auto"/>
              <w:jc w:val="center"/>
              <w:rPr>
                <w:rFonts w:eastAsia="Calibri" w:cstheme="minorHAnsi"/>
                <w:i/>
              </w:rPr>
            </w:pPr>
            <w:r w:rsidRPr="006D5348">
              <w:rPr>
                <w:rFonts w:eastAsia="Calibri" w:cstheme="minorHAnsi"/>
                <w:i/>
              </w:rPr>
              <w:t>same as 2.</w:t>
            </w:r>
          </w:p>
        </w:tc>
      </w:tr>
      <w:tr w:rsidR="006D5348" w:rsidRPr="00A62FB4" w:rsidTr="00B41DAD">
        <w:tc>
          <w:tcPr>
            <w:tcW w:w="1818" w:type="dxa"/>
            <w:vAlign w:val="center"/>
          </w:tcPr>
          <w:p w:rsidR="006D5348"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Eye color</w:t>
            </w:r>
          </w:p>
        </w:tc>
        <w:tc>
          <w:tcPr>
            <w:tcW w:w="1161"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w:t>
            </w:r>
          </w:p>
        </w:tc>
        <w:tc>
          <w:tcPr>
            <w:tcW w:w="1258"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3</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6</w:t>
            </w:r>
          </w:p>
        </w:tc>
        <w:tc>
          <w:tcPr>
            <w:tcW w:w="1206"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7</w:t>
            </w:r>
          </w:p>
        </w:tc>
        <w:tc>
          <w:tcPr>
            <w:tcW w:w="109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2</w:t>
            </w:r>
          </w:p>
        </w:tc>
        <w:tc>
          <w:tcPr>
            <w:tcW w:w="108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3</w:t>
            </w:r>
          </w:p>
        </w:tc>
        <w:tc>
          <w:tcPr>
            <w:tcW w:w="108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3</w:t>
            </w:r>
          </w:p>
        </w:tc>
        <w:tc>
          <w:tcPr>
            <w:tcW w:w="109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4</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6</w:t>
            </w:r>
          </w:p>
        </w:tc>
        <w:tc>
          <w:tcPr>
            <w:tcW w:w="1105"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6</w:t>
            </w:r>
          </w:p>
        </w:tc>
      </w:tr>
      <w:tr w:rsidR="006D5348" w:rsidRPr="00A62FB4" w:rsidTr="00B41DAD">
        <w:tc>
          <w:tcPr>
            <w:tcW w:w="1818" w:type="dxa"/>
            <w:vAlign w:val="center"/>
          </w:tcPr>
          <w:p w:rsidR="006D5348"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Sickle cell anemia</w:t>
            </w:r>
          </w:p>
        </w:tc>
        <w:tc>
          <w:tcPr>
            <w:tcW w:w="1161"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3</w:t>
            </w:r>
          </w:p>
        </w:tc>
        <w:tc>
          <w:tcPr>
            <w:tcW w:w="1258"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3</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6</w:t>
            </w:r>
          </w:p>
        </w:tc>
        <w:tc>
          <w:tcPr>
            <w:tcW w:w="1206"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9</w:t>
            </w:r>
          </w:p>
        </w:tc>
        <w:tc>
          <w:tcPr>
            <w:tcW w:w="109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6</w:t>
            </w:r>
          </w:p>
        </w:tc>
        <w:tc>
          <w:tcPr>
            <w:tcW w:w="108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9</w:t>
            </w:r>
          </w:p>
        </w:tc>
        <w:tc>
          <w:tcPr>
            <w:tcW w:w="108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2</w:t>
            </w:r>
          </w:p>
        </w:tc>
        <w:tc>
          <w:tcPr>
            <w:tcW w:w="109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7</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15</w:t>
            </w:r>
          </w:p>
        </w:tc>
        <w:tc>
          <w:tcPr>
            <w:tcW w:w="1105"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20</w:t>
            </w:r>
          </w:p>
        </w:tc>
      </w:tr>
      <w:tr w:rsidR="006D5348" w:rsidRPr="00A62FB4" w:rsidTr="00B41DAD">
        <w:tc>
          <w:tcPr>
            <w:tcW w:w="1818" w:type="dxa"/>
            <w:vAlign w:val="center"/>
          </w:tcPr>
          <w:p w:rsidR="006D5348"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Cystic fibrosis</w:t>
            </w:r>
          </w:p>
        </w:tc>
        <w:tc>
          <w:tcPr>
            <w:tcW w:w="1161"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4</w:t>
            </w:r>
          </w:p>
        </w:tc>
        <w:tc>
          <w:tcPr>
            <w:tcW w:w="1258"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10</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10</w:t>
            </w:r>
          </w:p>
        </w:tc>
        <w:tc>
          <w:tcPr>
            <w:tcW w:w="1206"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16</w:t>
            </w:r>
          </w:p>
        </w:tc>
        <w:tc>
          <w:tcPr>
            <w:tcW w:w="109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5</w:t>
            </w:r>
          </w:p>
        </w:tc>
        <w:tc>
          <w:tcPr>
            <w:tcW w:w="108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14</w:t>
            </w:r>
          </w:p>
        </w:tc>
        <w:tc>
          <w:tcPr>
            <w:tcW w:w="108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4</w:t>
            </w:r>
          </w:p>
        </w:tc>
        <w:tc>
          <w:tcPr>
            <w:tcW w:w="109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16</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14</w:t>
            </w:r>
          </w:p>
        </w:tc>
        <w:tc>
          <w:tcPr>
            <w:tcW w:w="1105"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19</w:t>
            </w:r>
          </w:p>
        </w:tc>
      </w:tr>
      <w:tr w:rsidR="006D5348" w:rsidRPr="00A62FB4" w:rsidTr="00B41DAD">
        <w:tc>
          <w:tcPr>
            <w:tcW w:w="1818" w:type="dxa"/>
            <w:vAlign w:val="center"/>
          </w:tcPr>
          <w:p w:rsidR="006D5348"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Gay or lesbian</w:t>
            </w:r>
          </w:p>
        </w:tc>
        <w:tc>
          <w:tcPr>
            <w:tcW w:w="1161"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37</w:t>
            </w:r>
          </w:p>
        </w:tc>
        <w:tc>
          <w:tcPr>
            <w:tcW w:w="1258"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51</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54</w:t>
            </w:r>
          </w:p>
        </w:tc>
        <w:tc>
          <w:tcPr>
            <w:tcW w:w="1206"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63</w:t>
            </w:r>
          </w:p>
        </w:tc>
        <w:tc>
          <w:tcPr>
            <w:tcW w:w="109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32</w:t>
            </w:r>
          </w:p>
        </w:tc>
        <w:tc>
          <w:tcPr>
            <w:tcW w:w="108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44</w:t>
            </w:r>
          </w:p>
        </w:tc>
        <w:tc>
          <w:tcPr>
            <w:tcW w:w="108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39</w:t>
            </w:r>
          </w:p>
        </w:tc>
        <w:tc>
          <w:tcPr>
            <w:tcW w:w="109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60</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38</w:t>
            </w:r>
          </w:p>
        </w:tc>
        <w:tc>
          <w:tcPr>
            <w:tcW w:w="1105"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49</w:t>
            </w:r>
          </w:p>
        </w:tc>
      </w:tr>
      <w:tr w:rsidR="006D5348" w:rsidRPr="00A62FB4" w:rsidTr="00B41DAD">
        <w:tc>
          <w:tcPr>
            <w:tcW w:w="1818" w:type="dxa"/>
            <w:vAlign w:val="center"/>
          </w:tcPr>
          <w:p w:rsidR="006D5348"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Heart disease</w:t>
            </w:r>
          </w:p>
        </w:tc>
        <w:tc>
          <w:tcPr>
            <w:tcW w:w="1161"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4</w:t>
            </w:r>
          </w:p>
        </w:tc>
        <w:tc>
          <w:tcPr>
            <w:tcW w:w="1258"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12</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10</w:t>
            </w:r>
          </w:p>
        </w:tc>
        <w:tc>
          <w:tcPr>
            <w:tcW w:w="1206"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19</w:t>
            </w:r>
          </w:p>
        </w:tc>
        <w:tc>
          <w:tcPr>
            <w:tcW w:w="109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6</w:t>
            </w:r>
          </w:p>
        </w:tc>
        <w:tc>
          <w:tcPr>
            <w:tcW w:w="108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14</w:t>
            </w:r>
          </w:p>
        </w:tc>
        <w:tc>
          <w:tcPr>
            <w:tcW w:w="108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4</w:t>
            </w:r>
          </w:p>
        </w:tc>
        <w:tc>
          <w:tcPr>
            <w:tcW w:w="109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16</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14</w:t>
            </w:r>
          </w:p>
        </w:tc>
        <w:tc>
          <w:tcPr>
            <w:tcW w:w="1105"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21</w:t>
            </w:r>
          </w:p>
        </w:tc>
      </w:tr>
      <w:tr w:rsidR="006D5348" w:rsidRPr="00A62FB4" w:rsidTr="00B41DAD">
        <w:tc>
          <w:tcPr>
            <w:tcW w:w="1818" w:type="dxa"/>
            <w:vAlign w:val="center"/>
          </w:tcPr>
          <w:p w:rsidR="006D5348"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Intelligence</w:t>
            </w:r>
          </w:p>
        </w:tc>
        <w:tc>
          <w:tcPr>
            <w:tcW w:w="1161"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10</w:t>
            </w:r>
          </w:p>
        </w:tc>
        <w:tc>
          <w:tcPr>
            <w:tcW w:w="1258"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28</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17</w:t>
            </w:r>
          </w:p>
        </w:tc>
        <w:tc>
          <w:tcPr>
            <w:tcW w:w="1206"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37</w:t>
            </w:r>
          </w:p>
        </w:tc>
        <w:tc>
          <w:tcPr>
            <w:tcW w:w="109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12</w:t>
            </w:r>
          </w:p>
        </w:tc>
        <w:tc>
          <w:tcPr>
            <w:tcW w:w="108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22</w:t>
            </w:r>
          </w:p>
        </w:tc>
        <w:tc>
          <w:tcPr>
            <w:tcW w:w="108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11</w:t>
            </w:r>
          </w:p>
        </w:tc>
        <w:tc>
          <w:tcPr>
            <w:tcW w:w="109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42</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15</w:t>
            </w:r>
          </w:p>
        </w:tc>
        <w:tc>
          <w:tcPr>
            <w:tcW w:w="1105"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26</w:t>
            </w:r>
          </w:p>
        </w:tc>
      </w:tr>
      <w:tr w:rsidR="006D5348" w:rsidRPr="00A62FB4" w:rsidTr="00B41DAD">
        <w:tc>
          <w:tcPr>
            <w:tcW w:w="1818" w:type="dxa"/>
            <w:vAlign w:val="center"/>
          </w:tcPr>
          <w:p w:rsidR="006D5348"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 xml:space="preserve">Aggressive </w:t>
            </w:r>
          </w:p>
          <w:p w:rsidR="006D5348" w:rsidRPr="00A62FB4" w:rsidRDefault="00B41DAD" w:rsidP="00DA2694">
            <w:pPr>
              <w:autoSpaceDE w:val="0"/>
              <w:autoSpaceDN w:val="0"/>
              <w:adjustRightInd w:val="0"/>
              <w:spacing w:line="240" w:lineRule="auto"/>
              <w:rPr>
                <w:rFonts w:eastAsia="Calibri" w:cstheme="minorHAnsi"/>
                <w:i/>
              </w:rPr>
            </w:pPr>
            <w:r>
              <w:rPr>
                <w:rFonts w:eastAsia="Calibri" w:cstheme="minorHAnsi"/>
                <w:i/>
              </w:rPr>
              <w:t>o</w:t>
            </w:r>
            <w:r w:rsidRPr="00A62FB4">
              <w:rPr>
                <w:rFonts w:eastAsia="Calibri" w:cstheme="minorHAnsi"/>
                <w:i/>
              </w:rPr>
              <w:t>r violent</w:t>
            </w:r>
          </w:p>
        </w:tc>
        <w:tc>
          <w:tcPr>
            <w:tcW w:w="1161"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27</w:t>
            </w:r>
          </w:p>
        </w:tc>
        <w:tc>
          <w:tcPr>
            <w:tcW w:w="1258"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27</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36</w:t>
            </w:r>
          </w:p>
        </w:tc>
        <w:tc>
          <w:tcPr>
            <w:tcW w:w="1206"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36</w:t>
            </w:r>
          </w:p>
        </w:tc>
        <w:tc>
          <w:tcPr>
            <w:tcW w:w="109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28</w:t>
            </w:r>
          </w:p>
        </w:tc>
        <w:tc>
          <w:tcPr>
            <w:tcW w:w="108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28</w:t>
            </w:r>
          </w:p>
        </w:tc>
        <w:tc>
          <w:tcPr>
            <w:tcW w:w="108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26</w:t>
            </w:r>
          </w:p>
        </w:tc>
        <w:tc>
          <w:tcPr>
            <w:tcW w:w="109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26</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29</w:t>
            </w:r>
          </w:p>
        </w:tc>
        <w:tc>
          <w:tcPr>
            <w:tcW w:w="1105"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29</w:t>
            </w:r>
          </w:p>
        </w:tc>
      </w:tr>
      <w:tr w:rsidR="006D5348" w:rsidRPr="00A62FB4" w:rsidTr="00B41DAD">
        <w:tc>
          <w:tcPr>
            <w:tcW w:w="1818" w:type="dxa"/>
            <w:vAlign w:val="center"/>
          </w:tcPr>
          <w:p w:rsidR="006D5348"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Th</w:t>
            </w:r>
            <w:r w:rsidR="006D5348" w:rsidRPr="00A62FB4">
              <w:rPr>
                <w:rFonts w:eastAsia="Calibri" w:cstheme="minorHAnsi"/>
                <w:i/>
              </w:rPr>
              <w:t>e flu</w:t>
            </w:r>
          </w:p>
        </w:tc>
        <w:tc>
          <w:tcPr>
            <w:tcW w:w="1161"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75</w:t>
            </w:r>
          </w:p>
        </w:tc>
        <w:tc>
          <w:tcPr>
            <w:tcW w:w="1258"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77</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69</w:t>
            </w:r>
          </w:p>
        </w:tc>
        <w:tc>
          <w:tcPr>
            <w:tcW w:w="1206"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75</w:t>
            </w:r>
          </w:p>
        </w:tc>
        <w:tc>
          <w:tcPr>
            <w:tcW w:w="109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67</w:t>
            </w:r>
          </w:p>
        </w:tc>
        <w:tc>
          <w:tcPr>
            <w:tcW w:w="108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72</w:t>
            </w:r>
          </w:p>
        </w:tc>
        <w:tc>
          <w:tcPr>
            <w:tcW w:w="1080"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78</w:t>
            </w:r>
          </w:p>
        </w:tc>
        <w:tc>
          <w:tcPr>
            <w:tcW w:w="1090"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82</w:t>
            </w:r>
          </w:p>
        </w:tc>
        <w:tc>
          <w:tcPr>
            <w:tcW w:w="1045" w:type="dxa"/>
            <w:vAlign w:val="center"/>
          </w:tcPr>
          <w:p w:rsidR="006D5348" w:rsidRPr="00A62FB4" w:rsidRDefault="00B5476F" w:rsidP="00DA2694">
            <w:pPr>
              <w:autoSpaceDE w:val="0"/>
              <w:autoSpaceDN w:val="0"/>
              <w:adjustRightInd w:val="0"/>
              <w:spacing w:line="240" w:lineRule="auto"/>
              <w:jc w:val="center"/>
              <w:rPr>
                <w:rFonts w:eastAsia="Calibri" w:cstheme="minorHAnsi"/>
              </w:rPr>
            </w:pPr>
            <w:r>
              <w:rPr>
                <w:rFonts w:eastAsia="Calibri" w:cstheme="minorHAnsi"/>
              </w:rPr>
              <w:t>66</w:t>
            </w:r>
          </w:p>
        </w:tc>
        <w:tc>
          <w:tcPr>
            <w:tcW w:w="1105" w:type="dxa"/>
            <w:shd w:val="clear" w:color="auto" w:fill="D9D9D9" w:themeFill="background1" w:themeFillShade="D9"/>
            <w:vAlign w:val="center"/>
          </w:tcPr>
          <w:p w:rsidR="006D5348" w:rsidRPr="00A62FB4" w:rsidRDefault="00147304" w:rsidP="00DA2694">
            <w:pPr>
              <w:autoSpaceDE w:val="0"/>
              <w:autoSpaceDN w:val="0"/>
              <w:adjustRightInd w:val="0"/>
              <w:spacing w:line="240" w:lineRule="auto"/>
              <w:jc w:val="center"/>
              <w:rPr>
                <w:rFonts w:eastAsia="Calibri" w:cstheme="minorHAnsi"/>
              </w:rPr>
            </w:pPr>
            <w:r>
              <w:rPr>
                <w:rFonts w:eastAsia="Calibri" w:cstheme="minorHAnsi"/>
              </w:rPr>
              <w:t>71</w:t>
            </w:r>
          </w:p>
        </w:tc>
      </w:tr>
    </w:tbl>
    <w:p w:rsidR="005316C7" w:rsidRDefault="005316C7" w:rsidP="00DA2694">
      <w:pPr>
        <w:spacing w:line="240" w:lineRule="auto"/>
        <w:rPr>
          <w:rFonts w:cstheme="minorHAnsi"/>
        </w:rPr>
        <w:sectPr w:rsidR="005316C7" w:rsidSect="006D5348">
          <w:pgSz w:w="15840" w:h="12240" w:orient="landscape"/>
          <w:pgMar w:top="1440" w:right="1440" w:bottom="1440" w:left="1440" w:header="720" w:footer="720" w:gutter="0"/>
          <w:cols w:space="720"/>
          <w:docGrid w:linePitch="360"/>
        </w:sectPr>
      </w:pPr>
    </w:p>
    <w:p w:rsidR="00A071B1" w:rsidRDefault="00A071B1" w:rsidP="00DA2694">
      <w:pPr>
        <w:spacing w:line="240" w:lineRule="auto"/>
        <w:rPr>
          <w:rFonts w:eastAsia="Calibri" w:cstheme="minorHAnsi"/>
          <w:b/>
        </w:rPr>
      </w:pPr>
    </w:p>
    <w:p w:rsidR="00A071B1" w:rsidRPr="00302505" w:rsidRDefault="00A071B1" w:rsidP="00DA2694">
      <w:pPr>
        <w:spacing w:line="240" w:lineRule="auto"/>
        <w:rPr>
          <w:b/>
          <w:bCs/>
        </w:rPr>
      </w:pPr>
      <w:r>
        <w:rPr>
          <w:b/>
          <w:bCs/>
        </w:rPr>
        <w:t>Appendix Table A2</w:t>
      </w:r>
      <w:r w:rsidRPr="00302505">
        <w:rPr>
          <w:b/>
          <w:bCs/>
        </w:rPr>
        <w:t xml:space="preserve">:  How much of the human genome is </w:t>
      </w:r>
      <w:r>
        <w:rPr>
          <w:b/>
          <w:bCs/>
        </w:rPr>
        <w:t>common</w:t>
      </w:r>
      <w:r w:rsidRPr="00302505">
        <w:rPr>
          <w:b/>
          <w:bCs/>
        </w:rPr>
        <w:t xml:space="preserve"> </w:t>
      </w:r>
      <w:r>
        <w:rPr>
          <w:b/>
          <w:bCs/>
        </w:rPr>
        <w:t>to both</w:t>
      </w:r>
      <w:r w:rsidRPr="00302505">
        <w:rPr>
          <w:b/>
          <w:bCs/>
        </w:rPr>
        <w:t xml:space="preserve"> blacks and whites</w:t>
      </w:r>
      <w:r>
        <w:rPr>
          <w:b/>
          <w:bCs/>
        </w:rPr>
        <w:t>, by partisanship</w:t>
      </w:r>
      <w:r w:rsidRPr="00302505">
        <w:rPr>
          <w:b/>
          <w:bCs/>
        </w:rPr>
        <w:t xml:space="preserve">? </w:t>
      </w:r>
      <w:r>
        <w:rPr>
          <w:b/>
          <w:bCs/>
        </w:rPr>
        <w:t>GKAP 2011</w:t>
      </w:r>
    </w:p>
    <w:p w:rsidR="00A071B1" w:rsidRPr="008A3E67" w:rsidRDefault="00A071B1" w:rsidP="00DA2694">
      <w:pPr>
        <w:autoSpaceDE w:val="0"/>
        <w:autoSpaceDN w:val="0"/>
        <w:adjustRightInd w:val="0"/>
        <w:spacing w:line="240" w:lineRule="auto"/>
        <w:rPr>
          <w:rFonts w:eastAsia="Calibri" w:cs="ArialMT"/>
          <w:sz w:val="22"/>
          <w:szCs w:val="22"/>
        </w:rPr>
      </w:pPr>
    </w:p>
    <w:tbl>
      <w:tblPr>
        <w:tblW w:w="8310" w:type="dxa"/>
        <w:tblLayout w:type="fixed"/>
        <w:tblCellMar>
          <w:left w:w="30" w:type="dxa"/>
          <w:right w:w="30" w:type="dxa"/>
        </w:tblCellMar>
        <w:tblLook w:val="0000" w:firstRow="0" w:lastRow="0" w:firstColumn="0" w:lastColumn="0" w:noHBand="0" w:noVBand="0"/>
      </w:tblPr>
      <w:tblGrid>
        <w:gridCol w:w="2730"/>
        <w:gridCol w:w="1350"/>
        <w:gridCol w:w="1620"/>
        <w:gridCol w:w="1350"/>
        <w:gridCol w:w="1260"/>
      </w:tblGrid>
      <w:tr w:rsidR="00A071B1" w:rsidRPr="00302505" w:rsidTr="00A071B1">
        <w:trPr>
          <w:trHeight w:val="247"/>
        </w:trPr>
        <w:tc>
          <w:tcPr>
            <w:tcW w:w="2730" w:type="dxa"/>
            <w:tcBorders>
              <w:top w:val="nil"/>
              <w:left w:val="nil"/>
              <w:bottom w:val="nil"/>
              <w:right w:val="nil"/>
            </w:tcBorders>
          </w:tcPr>
          <w:p w:rsidR="00A071B1" w:rsidRPr="008A3E67" w:rsidRDefault="00A071B1" w:rsidP="00DA2694">
            <w:pPr>
              <w:autoSpaceDE w:val="0"/>
              <w:autoSpaceDN w:val="0"/>
              <w:adjustRightInd w:val="0"/>
              <w:spacing w:line="240" w:lineRule="auto"/>
              <w:jc w:val="center"/>
              <w:rPr>
                <w:rFonts w:eastAsia="Calibri" w:cs="Arial"/>
                <w:i/>
                <w:iCs/>
                <w:color w:val="000000"/>
              </w:rPr>
            </w:pPr>
          </w:p>
        </w:tc>
        <w:tc>
          <w:tcPr>
            <w:tcW w:w="1350" w:type="dxa"/>
            <w:tcBorders>
              <w:top w:val="nil"/>
              <w:left w:val="nil"/>
              <w:bottom w:val="nil"/>
              <w:right w:val="nil"/>
            </w:tcBorders>
          </w:tcPr>
          <w:p w:rsidR="00A071B1" w:rsidRPr="008A3E67" w:rsidRDefault="00A071B1" w:rsidP="00DA2694">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More than half</w:t>
            </w:r>
          </w:p>
        </w:tc>
        <w:tc>
          <w:tcPr>
            <w:tcW w:w="1620" w:type="dxa"/>
            <w:tcBorders>
              <w:top w:val="nil"/>
              <w:left w:val="nil"/>
              <w:bottom w:val="nil"/>
              <w:right w:val="nil"/>
            </w:tcBorders>
          </w:tcPr>
          <w:p w:rsidR="00A071B1" w:rsidRPr="008A3E67" w:rsidRDefault="00A071B1" w:rsidP="00DA2694">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About half</w:t>
            </w:r>
          </w:p>
        </w:tc>
        <w:tc>
          <w:tcPr>
            <w:tcW w:w="1350" w:type="dxa"/>
            <w:tcBorders>
              <w:top w:val="nil"/>
              <w:left w:val="nil"/>
              <w:bottom w:val="nil"/>
              <w:right w:val="nil"/>
            </w:tcBorders>
          </w:tcPr>
          <w:p w:rsidR="00A071B1" w:rsidRPr="008A3E67" w:rsidRDefault="00A071B1" w:rsidP="00DA2694">
            <w:pPr>
              <w:autoSpaceDE w:val="0"/>
              <w:autoSpaceDN w:val="0"/>
              <w:adjustRightInd w:val="0"/>
              <w:spacing w:line="240" w:lineRule="auto"/>
              <w:jc w:val="center"/>
              <w:rPr>
                <w:rFonts w:eastAsia="Calibri" w:cs="Arial"/>
                <w:i/>
                <w:iCs/>
                <w:color w:val="000000"/>
              </w:rPr>
            </w:pPr>
            <w:r w:rsidRPr="008A3E67">
              <w:rPr>
                <w:rFonts w:eastAsia="Calibri" w:cs="Arial"/>
                <w:i/>
                <w:iCs/>
                <w:color w:val="000000"/>
              </w:rPr>
              <w:t>Less than half</w:t>
            </w:r>
          </w:p>
        </w:tc>
        <w:tc>
          <w:tcPr>
            <w:tcW w:w="1260" w:type="dxa"/>
            <w:tcBorders>
              <w:top w:val="nil"/>
              <w:left w:val="nil"/>
              <w:bottom w:val="nil"/>
              <w:right w:val="nil"/>
            </w:tcBorders>
          </w:tcPr>
          <w:p w:rsidR="00A071B1" w:rsidRPr="008A3E67" w:rsidRDefault="00A071B1" w:rsidP="00DA2694">
            <w:pPr>
              <w:autoSpaceDE w:val="0"/>
              <w:autoSpaceDN w:val="0"/>
              <w:adjustRightInd w:val="0"/>
              <w:spacing w:line="240" w:lineRule="auto"/>
              <w:jc w:val="center"/>
              <w:rPr>
                <w:rFonts w:eastAsia="Calibri" w:cs="Arial"/>
                <w:i/>
                <w:iCs/>
                <w:color w:val="000000"/>
              </w:rPr>
            </w:pPr>
            <w:r w:rsidRPr="00302505">
              <w:rPr>
                <w:rFonts w:eastAsia="Calibri" w:cs="Arial"/>
                <w:i/>
                <w:iCs/>
                <w:color w:val="000000"/>
              </w:rPr>
              <w:t>DK/NA</w:t>
            </w:r>
          </w:p>
        </w:tc>
      </w:tr>
      <w:tr w:rsidR="00A071B1" w:rsidRPr="00302505" w:rsidTr="00A071B1">
        <w:trPr>
          <w:trHeight w:val="360"/>
        </w:trPr>
        <w:tc>
          <w:tcPr>
            <w:tcW w:w="2730" w:type="dxa"/>
            <w:tcBorders>
              <w:top w:val="nil"/>
              <w:left w:val="nil"/>
              <w:bottom w:val="nil"/>
              <w:right w:val="nil"/>
            </w:tcBorders>
            <w:vAlign w:val="center"/>
          </w:tcPr>
          <w:p w:rsidR="00A071B1" w:rsidRDefault="00A071B1" w:rsidP="00DA2694">
            <w:pPr>
              <w:autoSpaceDE w:val="0"/>
              <w:autoSpaceDN w:val="0"/>
              <w:adjustRightInd w:val="0"/>
              <w:spacing w:line="240" w:lineRule="auto"/>
              <w:rPr>
                <w:rFonts w:eastAsia="Calibri" w:cstheme="minorHAnsi"/>
                <w:i/>
              </w:rPr>
            </w:pPr>
            <w:r>
              <w:rPr>
                <w:rFonts w:eastAsia="Calibri" w:cstheme="minorHAnsi"/>
                <w:i/>
              </w:rPr>
              <w:t>Republican</w:t>
            </w:r>
          </w:p>
        </w:tc>
        <w:tc>
          <w:tcPr>
            <w:tcW w:w="135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theme="minorHAnsi"/>
                <w:iCs/>
              </w:rPr>
            </w:pPr>
            <w:r>
              <w:rPr>
                <w:rFonts w:eastAsia="Calibri" w:cstheme="minorHAnsi"/>
                <w:iCs/>
              </w:rPr>
              <w:t>48</w:t>
            </w:r>
          </w:p>
        </w:tc>
        <w:tc>
          <w:tcPr>
            <w:tcW w:w="162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theme="minorHAnsi"/>
                <w:iCs/>
              </w:rPr>
            </w:pPr>
            <w:r>
              <w:rPr>
                <w:rFonts w:eastAsia="Calibri" w:cstheme="minorHAnsi"/>
                <w:iCs/>
              </w:rPr>
              <w:t>9</w:t>
            </w:r>
          </w:p>
        </w:tc>
        <w:tc>
          <w:tcPr>
            <w:tcW w:w="135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theme="minorHAnsi"/>
                <w:iCs/>
              </w:rPr>
            </w:pPr>
            <w:r>
              <w:rPr>
                <w:rFonts w:eastAsia="Calibri" w:cstheme="minorHAnsi"/>
                <w:iCs/>
              </w:rPr>
              <w:t>7</w:t>
            </w:r>
          </w:p>
        </w:tc>
        <w:tc>
          <w:tcPr>
            <w:tcW w:w="126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theme="minorHAnsi"/>
                <w:iCs/>
              </w:rPr>
            </w:pPr>
            <w:r>
              <w:rPr>
                <w:rFonts w:eastAsia="Calibri" w:cstheme="minorHAnsi"/>
                <w:iCs/>
              </w:rPr>
              <w:t>36</w:t>
            </w:r>
          </w:p>
        </w:tc>
      </w:tr>
      <w:tr w:rsidR="00A071B1" w:rsidRPr="00302505" w:rsidTr="00A071B1">
        <w:trPr>
          <w:trHeight w:val="247"/>
        </w:trPr>
        <w:tc>
          <w:tcPr>
            <w:tcW w:w="2730" w:type="dxa"/>
            <w:tcBorders>
              <w:top w:val="nil"/>
              <w:left w:val="nil"/>
              <w:bottom w:val="nil"/>
              <w:right w:val="nil"/>
            </w:tcBorders>
          </w:tcPr>
          <w:p w:rsidR="00A071B1" w:rsidRPr="008A3E67" w:rsidRDefault="00A071B1" w:rsidP="00DA2694">
            <w:pPr>
              <w:autoSpaceDE w:val="0"/>
              <w:autoSpaceDN w:val="0"/>
              <w:adjustRightInd w:val="0"/>
              <w:spacing w:line="240" w:lineRule="auto"/>
              <w:rPr>
                <w:rFonts w:eastAsia="Calibri" w:cs="Arial"/>
                <w:i/>
                <w:iCs/>
                <w:color w:val="000000"/>
              </w:rPr>
            </w:pPr>
            <w:r>
              <w:rPr>
                <w:rFonts w:eastAsia="Calibri" w:cs="Arial"/>
                <w:i/>
                <w:iCs/>
                <w:color w:val="000000"/>
              </w:rPr>
              <w:t>Independent</w:t>
            </w:r>
          </w:p>
        </w:tc>
        <w:tc>
          <w:tcPr>
            <w:tcW w:w="135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Arial"/>
                <w:iCs/>
                <w:color w:val="000000"/>
              </w:rPr>
            </w:pPr>
            <w:r>
              <w:rPr>
                <w:rFonts w:eastAsia="Calibri" w:cs="Arial"/>
                <w:iCs/>
                <w:color w:val="000000"/>
              </w:rPr>
              <w:t xml:space="preserve">25 </w:t>
            </w:r>
          </w:p>
        </w:tc>
        <w:tc>
          <w:tcPr>
            <w:tcW w:w="162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Arial"/>
                <w:iCs/>
                <w:color w:val="000000"/>
              </w:rPr>
            </w:pPr>
            <w:r>
              <w:rPr>
                <w:rFonts w:eastAsia="Calibri" w:cs="Arial"/>
                <w:iCs/>
                <w:color w:val="000000"/>
              </w:rPr>
              <w:t>5</w:t>
            </w:r>
          </w:p>
        </w:tc>
        <w:tc>
          <w:tcPr>
            <w:tcW w:w="135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Arial"/>
                <w:iCs/>
                <w:color w:val="000000"/>
              </w:rPr>
            </w:pPr>
            <w:r>
              <w:rPr>
                <w:rFonts w:eastAsia="Calibri" w:cs="Arial"/>
                <w:iCs/>
                <w:color w:val="000000"/>
              </w:rPr>
              <w:t>3</w:t>
            </w:r>
          </w:p>
        </w:tc>
        <w:tc>
          <w:tcPr>
            <w:tcW w:w="126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Arial"/>
                <w:iCs/>
                <w:color w:val="000000"/>
              </w:rPr>
            </w:pPr>
            <w:r>
              <w:rPr>
                <w:rFonts w:eastAsia="Calibri" w:cs="Arial"/>
                <w:iCs/>
                <w:color w:val="000000"/>
              </w:rPr>
              <w:t>67</w:t>
            </w:r>
          </w:p>
        </w:tc>
      </w:tr>
      <w:tr w:rsidR="00A071B1" w:rsidRPr="00302505" w:rsidTr="00A071B1">
        <w:trPr>
          <w:trHeight w:val="247"/>
        </w:trPr>
        <w:tc>
          <w:tcPr>
            <w:tcW w:w="2730" w:type="dxa"/>
            <w:tcBorders>
              <w:top w:val="nil"/>
              <w:left w:val="nil"/>
              <w:bottom w:val="nil"/>
              <w:right w:val="nil"/>
            </w:tcBorders>
          </w:tcPr>
          <w:p w:rsidR="00A071B1" w:rsidRPr="008A3E67" w:rsidRDefault="00A071B1" w:rsidP="00DA2694">
            <w:pPr>
              <w:autoSpaceDE w:val="0"/>
              <w:autoSpaceDN w:val="0"/>
              <w:adjustRightInd w:val="0"/>
              <w:spacing w:line="240" w:lineRule="auto"/>
              <w:rPr>
                <w:rFonts w:eastAsia="Calibri" w:cs="Arial"/>
                <w:i/>
                <w:iCs/>
                <w:color w:val="000000"/>
              </w:rPr>
            </w:pPr>
            <w:r>
              <w:rPr>
                <w:rFonts w:eastAsia="Calibri" w:cs="Arial"/>
                <w:i/>
                <w:iCs/>
                <w:color w:val="000000"/>
              </w:rPr>
              <w:t>Democrat</w:t>
            </w:r>
          </w:p>
        </w:tc>
        <w:tc>
          <w:tcPr>
            <w:tcW w:w="135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Arial"/>
                <w:iCs/>
                <w:color w:val="000000"/>
              </w:rPr>
            </w:pPr>
            <w:r>
              <w:rPr>
                <w:rFonts w:eastAsia="Calibri" w:cs="Arial"/>
                <w:iCs/>
                <w:color w:val="000000"/>
              </w:rPr>
              <w:t>45</w:t>
            </w:r>
          </w:p>
        </w:tc>
        <w:tc>
          <w:tcPr>
            <w:tcW w:w="162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Arial"/>
                <w:iCs/>
                <w:color w:val="000000"/>
              </w:rPr>
            </w:pPr>
            <w:r>
              <w:rPr>
                <w:rFonts w:eastAsia="Calibri" w:cs="Arial"/>
                <w:iCs/>
                <w:color w:val="000000"/>
              </w:rPr>
              <w:t>9</w:t>
            </w:r>
          </w:p>
        </w:tc>
        <w:tc>
          <w:tcPr>
            <w:tcW w:w="135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Arial"/>
                <w:iCs/>
                <w:color w:val="000000"/>
              </w:rPr>
            </w:pPr>
            <w:r>
              <w:rPr>
                <w:rFonts w:eastAsia="Calibri" w:cs="Arial"/>
                <w:iCs/>
                <w:color w:val="000000"/>
              </w:rPr>
              <w:t>8</w:t>
            </w:r>
          </w:p>
        </w:tc>
        <w:tc>
          <w:tcPr>
            <w:tcW w:w="1260" w:type="dxa"/>
            <w:tcBorders>
              <w:top w:val="nil"/>
              <w:left w:val="nil"/>
              <w:bottom w:val="nil"/>
              <w:right w:val="nil"/>
            </w:tcBorders>
            <w:vAlign w:val="center"/>
          </w:tcPr>
          <w:p w:rsidR="00A071B1" w:rsidRPr="00A071B1" w:rsidRDefault="00A071B1" w:rsidP="00DA2694">
            <w:pPr>
              <w:autoSpaceDE w:val="0"/>
              <w:autoSpaceDN w:val="0"/>
              <w:adjustRightInd w:val="0"/>
              <w:spacing w:line="240" w:lineRule="auto"/>
              <w:jc w:val="center"/>
              <w:rPr>
                <w:rFonts w:eastAsia="Calibri" w:cs="Arial"/>
                <w:iCs/>
                <w:color w:val="000000"/>
              </w:rPr>
            </w:pPr>
            <w:r>
              <w:rPr>
                <w:rFonts w:eastAsia="Calibri" w:cs="Arial"/>
                <w:iCs/>
                <w:color w:val="000000"/>
              </w:rPr>
              <w:t>39</w:t>
            </w:r>
          </w:p>
        </w:tc>
      </w:tr>
    </w:tbl>
    <w:p w:rsidR="00A071B1" w:rsidRDefault="00A071B1" w:rsidP="00DA2694">
      <w:pPr>
        <w:spacing w:line="240" w:lineRule="auto"/>
        <w:rPr>
          <w:rFonts w:eastAsia="Calibri" w:cstheme="minorHAnsi"/>
          <w:b/>
        </w:rPr>
      </w:pPr>
    </w:p>
    <w:p w:rsidR="00A071B1" w:rsidRDefault="00A071B1" w:rsidP="00DA2694">
      <w:pPr>
        <w:spacing w:line="240" w:lineRule="auto"/>
        <w:rPr>
          <w:rFonts w:eastAsia="Calibri" w:cstheme="minorHAnsi"/>
          <w:b/>
        </w:rPr>
      </w:pPr>
    </w:p>
    <w:p w:rsidR="00A071B1" w:rsidRDefault="00A071B1" w:rsidP="00DA2694">
      <w:pPr>
        <w:spacing w:line="240" w:lineRule="auto"/>
        <w:rPr>
          <w:rFonts w:eastAsia="Calibri" w:cstheme="minorHAnsi"/>
          <w:b/>
        </w:rPr>
      </w:pPr>
    </w:p>
    <w:p w:rsidR="00A071B1" w:rsidRDefault="00A071B1" w:rsidP="00DA2694">
      <w:pPr>
        <w:spacing w:line="240" w:lineRule="auto"/>
        <w:rPr>
          <w:rFonts w:eastAsia="Calibri" w:cstheme="minorHAnsi"/>
          <w:b/>
        </w:rPr>
      </w:pPr>
    </w:p>
    <w:p w:rsidR="009837F2" w:rsidRDefault="00880545" w:rsidP="00DA2694">
      <w:pPr>
        <w:spacing w:line="240" w:lineRule="auto"/>
        <w:rPr>
          <w:rFonts w:eastAsia="Calibri" w:cstheme="minorHAnsi"/>
          <w:b/>
        </w:rPr>
      </w:pPr>
      <w:r>
        <w:rPr>
          <w:rFonts w:eastAsia="Calibri" w:cstheme="minorHAnsi"/>
          <w:b/>
        </w:rPr>
        <w:t xml:space="preserve">Appendix </w:t>
      </w:r>
      <w:r w:rsidR="009837F2">
        <w:rPr>
          <w:rFonts w:eastAsia="Calibri" w:cstheme="minorHAnsi"/>
          <w:b/>
        </w:rPr>
        <w:t xml:space="preserve">Table </w:t>
      </w:r>
      <w:r w:rsidR="00A071B1">
        <w:rPr>
          <w:rFonts w:eastAsia="Calibri" w:cstheme="minorHAnsi"/>
          <w:b/>
        </w:rPr>
        <w:t>A3</w:t>
      </w:r>
      <w:r w:rsidR="009837F2" w:rsidRPr="00B36705">
        <w:rPr>
          <w:rFonts w:eastAsia="Calibri" w:cstheme="minorHAnsi"/>
          <w:b/>
        </w:rPr>
        <w:t xml:space="preserve">: Importance of genetic inheritance, and of racial or ethnic genetic inheritance, </w:t>
      </w:r>
      <w:r w:rsidR="009837F2">
        <w:rPr>
          <w:rFonts w:eastAsia="Calibri" w:cstheme="minorHAnsi"/>
          <w:b/>
        </w:rPr>
        <w:t>by partisanship,</w:t>
      </w:r>
      <w:r w:rsidR="009837F2" w:rsidRPr="00B36705">
        <w:rPr>
          <w:rFonts w:eastAsia="Calibri" w:cstheme="minorHAnsi"/>
          <w:b/>
        </w:rPr>
        <w:t xml:space="preserve">  GKAP 2011</w:t>
      </w:r>
      <w:r w:rsidR="009837F2">
        <w:rPr>
          <w:rFonts w:eastAsia="Calibri" w:cstheme="minorHAnsi"/>
          <w:b/>
        </w:rPr>
        <w:t xml:space="preserve">. </w:t>
      </w:r>
    </w:p>
    <w:p w:rsidR="009837F2" w:rsidRPr="009837F2" w:rsidRDefault="009837F2" w:rsidP="00DA2694">
      <w:pPr>
        <w:spacing w:line="240" w:lineRule="auto"/>
        <w:rPr>
          <w:rFonts w:eastAsia="Calibri" w:cstheme="minorHAnsi"/>
          <w:bCs/>
        </w:rPr>
      </w:pPr>
      <w:r w:rsidRPr="009837F2">
        <w:rPr>
          <w:rFonts w:eastAsia="Calibri" w:cstheme="minorHAnsi"/>
          <w:bCs/>
        </w:rPr>
        <w:t>% agreeing with “all or almost all to do with genes” and “all or almost all to do with a person’s race or ethnicity”</w:t>
      </w:r>
    </w:p>
    <w:p w:rsidR="009837F2" w:rsidRDefault="009837F2" w:rsidP="00DA2694">
      <w:pPr>
        <w:spacing w:line="240" w:lineRule="auto"/>
        <w:rPr>
          <w:rFonts w:eastAsia="Calibri" w:cstheme="minorHAnsi"/>
        </w:rPr>
      </w:pPr>
      <w:r w:rsidRPr="00B36705">
        <w:rPr>
          <w:rFonts w:eastAsia="Calibri" w:cstheme="minorHAnsi"/>
        </w:rPr>
        <w:t xml:space="preserve">(in </w:t>
      </w:r>
      <w:r>
        <w:rPr>
          <w:rFonts w:eastAsia="Calibri" w:cstheme="minorHAnsi"/>
        </w:rPr>
        <w:t xml:space="preserve">same </w:t>
      </w:r>
      <w:r w:rsidRPr="00B36705">
        <w:rPr>
          <w:rFonts w:eastAsia="Calibri" w:cstheme="minorHAnsi"/>
        </w:rPr>
        <w:t xml:space="preserve">order </w:t>
      </w:r>
      <w:r>
        <w:rPr>
          <w:rFonts w:eastAsia="Calibri" w:cstheme="minorHAnsi"/>
        </w:rPr>
        <w:t>as table 2</w:t>
      </w:r>
      <w:r w:rsidRPr="00B36705">
        <w:rPr>
          <w:rFonts w:eastAsia="Calibri" w:cstheme="minorHAnsi"/>
        </w:rPr>
        <w:t>)</w:t>
      </w:r>
      <w:r>
        <w:rPr>
          <w:rFonts w:eastAsia="Calibri" w:cstheme="minorHAnsi"/>
        </w:rPr>
        <w:t xml:space="preserve"> </w:t>
      </w:r>
    </w:p>
    <w:p w:rsidR="009837F2" w:rsidRDefault="009837F2" w:rsidP="00DA2694">
      <w:pPr>
        <w:spacing w:line="240" w:lineRule="auto"/>
        <w:rPr>
          <w:rFonts w:eastAsia="Calibri" w:cstheme="minorHAnsi"/>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6"/>
        <w:gridCol w:w="1351"/>
        <w:gridCol w:w="1441"/>
        <w:gridCol w:w="1620"/>
        <w:gridCol w:w="1710"/>
        <w:gridCol w:w="1665"/>
        <w:gridCol w:w="1665"/>
      </w:tblGrid>
      <w:tr w:rsidR="003A357D" w:rsidRPr="00A62FB4" w:rsidTr="009837F2">
        <w:tc>
          <w:tcPr>
            <w:tcW w:w="3346" w:type="dxa"/>
            <w:vMerge w:val="restart"/>
          </w:tcPr>
          <w:p w:rsidR="003A357D" w:rsidRPr="00A62FB4" w:rsidRDefault="003A357D" w:rsidP="00DA2694">
            <w:pPr>
              <w:autoSpaceDE w:val="0"/>
              <w:autoSpaceDN w:val="0"/>
              <w:adjustRightInd w:val="0"/>
              <w:spacing w:line="240" w:lineRule="auto"/>
              <w:jc w:val="center"/>
              <w:rPr>
                <w:rFonts w:eastAsia="Calibri" w:cstheme="minorHAnsi"/>
              </w:rPr>
            </w:pPr>
          </w:p>
        </w:tc>
        <w:tc>
          <w:tcPr>
            <w:tcW w:w="9452" w:type="dxa"/>
            <w:gridSpan w:val="6"/>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Party Identification</w:t>
            </w:r>
          </w:p>
        </w:tc>
      </w:tr>
      <w:tr w:rsidR="003A357D" w:rsidRPr="00A62FB4" w:rsidTr="00B41DAD">
        <w:tc>
          <w:tcPr>
            <w:tcW w:w="3346" w:type="dxa"/>
            <w:vMerge/>
          </w:tcPr>
          <w:p w:rsidR="003A357D" w:rsidRPr="00A62FB4" w:rsidRDefault="003A357D" w:rsidP="00DA2694">
            <w:pPr>
              <w:autoSpaceDE w:val="0"/>
              <w:autoSpaceDN w:val="0"/>
              <w:adjustRightInd w:val="0"/>
              <w:spacing w:line="240" w:lineRule="auto"/>
              <w:jc w:val="center"/>
              <w:rPr>
                <w:rFonts w:eastAsia="Calibri" w:cstheme="minorHAnsi"/>
              </w:rPr>
            </w:pPr>
          </w:p>
        </w:tc>
        <w:tc>
          <w:tcPr>
            <w:tcW w:w="2792" w:type="dxa"/>
            <w:gridSpan w:val="2"/>
            <w:shd w:val="clear" w:color="auto" w:fill="FFFFFF" w:themeFill="background1"/>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Republican</w:t>
            </w:r>
          </w:p>
        </w:tc>
        <w:tc>
          <w:tcPr>
            <w:tcW w:w="3330" w:type="dxa"/>
            <w:gridSpan w:val="2"/>
            <w:shd w:val="clear" w:color="auto" w:fill="FFFFFF" w:themeFill="background1"/>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Independent</w:t>
            </w:r>
          </w:p>
        </w:tc>
        <w:tc>
          <w:tcPr>
            <w:tcW w:w="3330" w:type="dxa"/>
            <w:gridSpan w:val="2"/>
            <w:shd w:val="clear" w:color="auto" w:fill="FFFFFF" w:themeFill="background1"/>
          </w:tcPr>
          <w:p w:rsidR="003A357D" w:rsidRPr="00A62FB4" w:rsidRDefault="003A357D" w:rsidP="00DA2694">
            <w:pPr>
              <w:autoSpaceDE w:val="0"/>
              <w:autoSpaceDN w:val="0"/>
              <w:adjustRightInd w:val="0"/>
              <w:spacing w:line="240" w:lineRule="auto"/>
              <w:jc w:val="center"/>
              <w:rPr>
                <w:rFonts w:eastAsia="Calibri" w:cstheme="minorHAnsi"/>
                <w:i/>
              </w:rPr>
            </w:pPr>
            <w:r>
              <w:rPr>
                <w:rFonts w:eastAsia="Calibri" w:cstheme="minorHAnsi"/>
                <w:i/>
              </w:rPr>
              <w:t>Democrat</w:t>
            </w:r>
          </w:p>
        </w:tc>
        <w:bookmarkStart w:id="0" w:name="_GoBack"/>
        <w:bookmarkEnd w:id="0"/>
      </w:tr>
      <w:tr w:rsidR="003A357D" w:rsidRPr="00A62FB4" w:rsidTr="00B41DAD">
        <w:tc>
          <w:tcPr>
            <w:tcW w:w="3346" w:type="dxa"/>
            <w:vMerge/>
          </w:tcPr>
          <w:p w:rsidR="003A357D" w:rsidRPr="00A62FB4" w:rsidRDefault="003A357D" w:rsidP="00DA2694">
            <w:pPr>
              <w:autoSpaceDE w:val="0"/>
              <w:autoSpaceDN w:val="0"/>
              <w:adjustRightInd w:val="0"/>
              <w:spacing w:line="240" w:lineRule="auto"/>
              <w:jc w:val="center"/>
              <w:rPr>
                <w:rFonts w:eastAsia="Calibri" w:cstheme="minorHAnsi"/>
              </w:rPr>
            </w:pPr>
          </w:p>
        </w:tc>
        <w:tc>
          <w:tcPr>
            <w:tcW w:w="1351" w:type="dxa"/>
            <w:shd w:val="clear" w:color="auto" w:fill="FFFFFF" w:themeFill="background1"/>
          </w:tcPr>
          <w:p w:rsidR="003A357D" w:rsidRPr="009837F2" w:rsidRDefault="003A357D" w:rsidP="00DA2694">
            <w:pPr>
              <w:autoSpaceDE w:val="0"/>
              <w:autoSpaceDN w:val="0"/>
              <w:adjustRightInd w:val="0"/>
              <w:spacing w:line="240" w:lineRule="auto"/>
              <w:jc w:val="center"/>
              <w:rPr>
                <w:rFonts w:eastAsia="Calibri" w:cstheme="minorHAnsi"/>
                <w:i/>
                <w:iCs/>
              </w:rPr>
            </w:pPr>
            <w:r w:rsidRPr="009837F2">
              <w:rPr>
                <w:rFonts w:eastAsia="Calibri" w:cstheme="minorHAnsi"/>
                <w:i/>
                <w:iCs/>
              </w:rPr>
              <w:t>Genes</w:t>
            </w:r>
          </w:p>
        </w:tc>
        <w:tc>
          <w:tcPr>
            <w:tcW w:w="1441" w:type="dxa"/>
            <w:shd w:val="clear" w:color="auto" w:fill="D9D9D9" w:themeFill="background1" w:themeFillShade="D9"/>
          </w:tcPr>
          <w:p w:rsidR="003A357D" w:rsidRPr="009837F2" w:rsidRDefault="003A357D" w:rsidP="00DA2694">
            <w:pPr>
              <w:autoSpaceDE w:val="0"/>
              <w:autoSpaceDN w:val="0"/>
              <w:adjustRightInd w:val="0"/>
              <w:spacing w:line="240" w:lineRule="auto"/>
              <w:jc w:val="center"/>
              <w:rPr>
                <w:rFonts w:eastAsia="Calibri" w:cstheme="minorHAnsi"/>
                <w:i/>
                <w:iCs/>
              </w:rPr>
            </w:pPr>
            <w:r w:rsidRPr="009837F2">
              <w:rPr>
                <w:rFonts w:eastAsia="Calibri" w:cstheme="minorHAnsi"/>
                <w:i/>
                <w:iCs/>
              </w:rPr>
              <w:t>Race</w:t>
            </w:r>
          </w:p>
        </w:tc>
        <w:tc>
          <w:tcPr>
            <w:tcW w:w="1620" w:type="dxa"/>
          </w:tcPr>
          <w:p w:rsidR="003A357D" w:rsidRPr="009837F2" w:rsidRDefault="003A357D" w:rsidP="00DA2694">
            <w:pPr>
              <w:autoSpaceDE w:val="0"/>
              <w:autoSpaceDN w:val="0"/>
              <w:adjustRightInd w:val="0"/>
              <w:spacing w:line="240" w:lineRule="auto"/>
              <w:jc w:val="center"/>
              <w:rPr>
                <w:rFonts w:eastAsia="Calibri" w:cstheme="minorHAnsi"/>
                <w:i/>
                <w:iCs/>
              </w:rPr>
            </w:pPr>
            <w:r>
              <w:rPr>
                <w:rFonts w:eastAsia="Calibri" w:cstheme="minorHAnsi"/>
                <w:i/>
                <w:iCs/>
              </w:rPr>
              <w:t>Genes</w:t>
            </w:r>
          </w:p>
        </w:tc>
        <w:tc>
          <w:tcPr>
            <w:tcW w:w="1710" w:type="dxa"/>
            <w:shd w:val="clear" w:color="auto" w:fill="D9D9D9" w:themeFill="background1" w:themeFillShade="D9"/>
          </w:tcPr>
          <w:p w:rsidR="003A357D" w:rsidRDefault="003A357D" w:rsidP="00DA2694">
            <w:pPr>
              <w:autoSpaceDE w:val="0"/>
              <w:autoSpaceDN w:val="0"/>
              <w:adjustRightInd w:val="0"/>
              <w:spacing w:line="240" w:lineRule="auto"/>
              <w:jc w:val="center"/>
              <w:rPr>
                <w:rFonts w:eastAsia="Calibri" w:cstheme="minorHAnsi"/>
                <w:i/>
              </w:rPr>
            </w:pPr>
            <w:r>
              <w:rPr>
                <w:rFonts w:eastAsia="Calibri" w:cstheme="minorHAnsi"/>
                <w:i/>
              </w:rPr>
              <w:t>Race</w:t>
            </w:r>
          </w:p>
        </w:tc>
        <w:tc>
          <w:tcPr>
            <w:tcW w:w="1665" w:type="dxa"/>
            <w:shd w:val="clear" w:color="auto" w:fill="FFFFFF" w:themeFill="background1"/>
          </w:tcPr>
          <w:p w:rsidR="003A357D" w:rsidRPr="009837F2" w:rsidRDefault="003A357D" w:rsidP="00DA2694">
            <w:pPr>
              <w:autoSpaceDE w:val="0"/>
              <w:autoSpaceDN w:val="0"/>
              <w:adjustRightInd w:val="0"/>
              <w:spacing w:line="240" w:lineRule="auto"/>
              <w:jc w:val="center"/>
              <w:rPr>
                <w:rFonts w:eastAsia="Calibri" w:cstheme="minorHAnsi"/>
                <w:i/>
                <w:iCs/>
              </w:rPr>
            </w:pPr>
            <w:r w:rsidRPr="009837F2">
              <w:rPr>
                <w:rFonts w:eastAsia="Calibri" w:cstheme="minorHAnsi"/>
                <w:i/>
                <w:iCs/>
              </w:rPr>
              <w:t>Genes</w:t>
            </w:r>
          </w:p>
        </w:tc>
        <w:tc>
          <w:tcPr>
            <w:tcW w:w="1665" w:type="dxa"/>
            <w:shd w:val="clear" w:color="auto" w:fill="D9D9D9" w:themeFill="background1" w:themeFillShade="D9"/>
          </w:tcPr>
          <w:p w:rsidR="003A357D" w:rsidRDefault="003A357D" w:rsidP="00DA2694">
            <w:pPr>
              <w:autoSpaceDE w:val="0"/>
              <w:autoSpaceDN w:val="0"/>
              <w:adjustRightInd w:val="0"/>
              <w:spacing w:line="240" w:lineRule="auto"/>
              <w:jc w:val="center"/>
              <w:rPr>
                <w:rFonts w:eastAsia="Calibri" w:cstheme="minorHAnsi"/>
                <w:i/>
              </w:rPr>
            </w:pPr>
            <w:r>
              <w:rPr>
                <w:rFonts w:eastAsia="Calibri" w:cstheme="minorHAnsi"/>
                <w:i/>
              </w:rPr>
              <w:t>Race</w:t>
            </w:r>
          </w:p>
        </w:tc>
      </w:tr>
      <w:tr w:rsidR="009837F2" w:rsidRPr="00A62FB4" w:rsidTr="00B41DAD">
        <w:tc>
          <w:tcPr>
            <w:tcW w:w="3346" w:type="dxa"/>
            <w:vAlign w:val="center"/>
          </w:tcPr>
          <w:p w:rsidR="009837F2"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Eye color</w:t>
            </w:r>
          </w:p>
        </w:tc>
        <w:tc>
          <w:tcPr>
            <w:tcW w:w="1351"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90%</w:t>
            </w:r>
          </w:p>
        </w:tc>
        <w:tc>
          <w:tcPr>
            <w:tcW w:w="1441" w:type="dxa"/>
            <w:shd w:val="clear" w:color="auto" w:fill="D9D9D9" w:themeFill="background1" w:themeFillShade="D9"/>
            <w:vAlign w:val="center"/>
          </w:tcPr>
          <w:p w:rsidR="009837F2" w:rsidRPr="00A62FB4" w:rsidRDefault="00DA12F1" w:rsidP="00DA2694">
            <w:pPr>
              <w:autoSpaceDE w:val="0"/>
              <w:autoSpaceDN w:val="0"/>
              <w:adjustRightInd w:val="0"/>
              <w:spacing w:line="240" w:lineRule="auto"/>
              <w:jc w:val="center"/>
              <w:rPr>
                <w:rFonts w:eastAsia="Calibri" w:cstheme="minorHAnsi"/>
              </w:rPr>
            </w:pPr>
            <w:r>
              <w:rPr>
                <w:rFonts w:eastAsia="Calibri" w:cstheme="minorHAnsi"/>
              </w:rPr>
              <w:t xml:space="preserve"> </w:t>
            </w:r>
            <w:r w:rsidR="000C7856">
              <w:rPr>
                <w:rFonts w:eastAsia="Calibri" w:cstheme="minorHAnsi"/>
              </w:rPr>
              <w:t>80</w:t>
            </w:r>
          </w:p>
        </w:tc>
        <w:tc>
          <w:tcPr>
            <w:tcW w:w="1620" w:type="dxa"/>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72%</w:t>
            </w:r>
          </w:p>
        </w:tc>
        <w:tc>
          <w:tcPr>
            <w:tcW w:w="1710"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58</w:t>
            </w:r>
          </w:p>
        </w:tc>
        <w:tc>
          <w:tcPr>
            <w:tcW w:w="1665"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86%</w:t>
            </w:r>
          </w:p>
        </w:tc>
        <w:tc>
          <w:tcPr>
            <w:tcW w:w="1665"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76</w:t>
            </w:r>
          </w:p>
        </w:tc>
      </w:tr>
      <w:tr w:rsidR="009837F2" w:rsidRPr="00A62FB4" w:rsidTr="00B41DAD">
        <w:tc>
          <w:tcPr>
            <w:tcW w:w="3346" w:type="dxa"/>
            <w:vAlign w:val="center"/>
          </w:tcPr>
          <w:p w:rsidR="009837F2"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Sickle cell anemia</w:t>
            </w:r>
          </w:p>
        </w:tc>
        <w:tc>
          <w:tcPr>
            <w:tcW w:w="1351"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77</w:t>
            </w:r>
          </w:p>
        </w:tc>
        <w:tc>
          <w:tcPr>
            <w:tcW w:w="1441"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72</w:t>
            </w:r>
          </w:p>
        </w:tc>
        <w:tc>
          <w:tcPr>
            <w:tcW w:w="1620" w:type="dxa"/>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61</w:t>
            </w:r>
          </w:p>
        </w:tc>
        <w:tc>
          <w:tcPr>
            <w:tcW w:w="1710"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44</w:t>
            </w:r>
          </w:p>
        </w:tc>
        <w:tc>
          <w:tcPr>
            <w:tcW w:w="1665"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73</w:t>
            </w:r>
          </w:p>
        </w:tc>
        <w:tc>
          <w:tcPr>
            <w:tcW w:w="1665"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63</w:t>
            </w:r>
          </w:p>
        </w:tc>
      </w:tr>
      <w:tr w:rsidR="009837F2" w:rsidRPr="00A62FB4" w:rsidTr="00B41DAD">
        <w:tc>
          <w:tcPr>
            <w:tcW w:w="3346" w:type="dxa"/>
            <w:vAlign w:val="center"/>
          </w:tcPr>
          <w:p w:rsidR="009837F2"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Cystic fibrosis</w:t>
            </w:r>
          </w:p>
        </w:tc>
        <w:tc>
          <w:tcPr>
            <w:tcW w:w="1351"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65</w:t>
            </w:r>
          </w:p>
        </w:tc>
        <w:tc>
          <w:tcPr>
            <w:tcW w:w="1441"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47</w:t>
            </w:r>
          </w:p>
        </w:tc>
        <w:tc>
          <w:tcPr>
            <w:tcW w:w="1620" w:type="dxa"/>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52</w:t>
            </w:r>
          </w:p>
        </w:tc>
        <w:tc>
          <w:tcPr>
            <w:tcW w:w="1710"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28</w:t>
            </w:r>
          </w:p>
        </w:tc>
        <w:tc>
          <w:tcPr>
            <w:tcW w:w="1665"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61</w:t>
            </w:r>
          </w:p>
        </w:tc>
        <w:tc>
          <w:tcPr>
            <w:tcW w:w="1665"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45</w:t>
            </w:r>
          </w:p>
        </w:tc>
      </w:tr>
      <w:tr w:rsidR="009837F2" w:rsidRPr="00A62FB4" w:rsidTr="00B41DAD">
        <w:tc>
          <w:tcPr>
            <w:tcW w:w="3346" w:type="dxa"/>
            <w:vAlign w:val="center"/>
          </w:tcPr>
          <w:p w:rsidR="009837F2"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Gay or lesbian</w:t>
            </w:r>
          </w:p>
        </w:tc>
        <w:tc>
          <w:tcPr>
            <w:tcW w:w="1351"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17</w:t>
            </w:r>
          </w:p>
        </w:tc>
        <w:tc>
          <w:tcPr>
            <w:tcW w:w="1441"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10</w:t>
            </w:r>
          </w:p>
        </w:tc>
        <w:tc>
          <w:tcPr>
            <w:tcW w:w="1620" w:type="dxa"/>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19</w:t>
            </w:r>
          </w:p>
        </w:tc>
        <w:tc>
          <w:tcPr>
            <w:tcW w:w="1710"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6</w:t>
            </w:r>
          </w:p>
        </w:tc>
        <w:tc>
          <w:tcPr>
            <w:tcW w:w="1665"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28</w:t>
            </w:r>
          </w:p>
        </w:tc>
        <w:tc>
          <w:tcPr>
            <w:tcW w:w="1665"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13</w:t>
            </w:r>
          </w:p>
        </w:tc>
      </w:tr>
      <w:tr w:rsidR="009837F2" w:rsidRPr="00A62FB4" w:rsidTr="00B41DAD">
        <w:tc>
          <w:tcPr>
            <w:tcW w:w="3346" w:type="dxa"/>
            <w:vAlign w:val="center"/>
          </w:tcPr>
          <w:p w:rsidR="009837F2"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Heart disease</w:t>
            </w:r>
          </w:p>
        </w:tc>
        <w:tc>
          <w:tcPr>
            <w:tcW w:w="1351"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20</w:t>
            </w:r>
          </w:p>
        </w:tc>
        <w:tc>
          <w:tcPr>
            <w:tcW w:w="1441"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14</w:t>
            </w:r>
          </w:p>
        </w:tc>
        <w:tc>
          <w:tcPr>
            <w:tcW w:w="1620" w:type="dxa"/>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28</w:t>
            </w:r>
          </w:p>
        </w:tc>
        <w:tc>
          <w:tcPr>
            <w:tcW w:w="1710"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26</w:t>
            </w:r>
          </w:p>
        </w:tc>
        <w:tc>
          <w:tcPr>
            <w:tcW w:w="1665"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20</w:t>
            </w:r>
          </w:p>
        </w:tc>
        <w:tc>
          <w:tcPr>
            <w:tcW w:w="1665"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13</w:t>
            </w:r>
          </w:p>
        </w:tc>
      </w:tr>
      <w:tr w:rsidR="009837F2" w:rsidRPr="00A62FB4" w:rsidTr="00B41DAD">
        <w:tc>
          <w:tcPr>
            <w:tcW w:w="3346" w:type="dxa"/>
            <w:vAlign w:val="center"/>
          </w:tcPr>
          <w:p w:rsidR="009837F2"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I</w:t>
            </w:r>
            <w:r w:rsidR="009837F2" w:rsidRPr="00A62FB4">
              <w:rPr>
                <w:rFonts w:eastAsia="Calibri" w:cstheme="minorHAnsi"/>
                <w:i/>
              </w:rPr>
              <w:t>ntelligence</w:t>
            </w:r>
          </w:p>
        </w:tc>
        <w:tc>
          <w:tcPr>
            <w:tcW w:w="1351"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20</w:t>
            </w:r>
          </w:p>
        </w:tc>
        <w:tc>
          <w:tcPr>
            <w:tcW w:w="1441"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12</w:t>
            </w:r>
          </w:p>
        </w:tc>
        <w:tc>
          <w:tcPr>
            <w:tcW w:w="1620" w:type="dxa"/>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27</w:t>
            </w:r>
          </w:p>
        </w:tc>
        <w:tc>
          <w:tcPr>
            <w:tcW w:w="1710"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8</w:t>
            </w:r>
          </w:p>
        </w:tc>
        <w:tc>
          <w:tcPr>
            <w:tcW w:w="1665"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18</w:t>
            </w:r>
          </w:p>
        </w:tc>
        <w:tc>
          <w:tcPr>
            <w:tcW w:w="1665"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12</w:t>
            </w:r>
          </w:p>
        </w:tc>
      </w:tr>
      <w:tr w:rsidR="009837F2" w:rsidRPr="00A62FB4" w:rsidTr="00B41DAD">
        <w:tc>
          <w:tcPr>
            <w:tcW w:w="3346" w:type="dxa"/>
            <w:vAlign w:val="center"/>
          </w:tcPr>
          <w:p w:rsidR="009837F2"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 xml:space="preserve">Aggressive </w:t>
            </w:r>
            <w:r w:rsidR="009837F2" w:rsidRPr="00A62FB4">
              <w:rPr>
                <w:rFonts w:eastAsia="Calibri" w:cstheme="minorHAnsi"/>
                <w:i/>
              </w:rPr>
              <w:t>or violent</w:t>
            </w:r>
          </w:p>
        </w:tc>
        <w:tc>
          <w:tcPr>
            <w:tcW w:w="1351"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6</w:t>
            </w:r>
          </w:p>
        </w:tc>
        <w:tc>
          <w:tcPr>
            <w:tcW w:w="1441"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5</w:t>
            </w:r>
          </w:p>
        </w:tc>
        <w:tc>
          <w:tcPr>
            <w:tcW w:w="1620" w:type="dxa"/>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16</w:t>
            </w:r>
          </w:p>
        </w:tc>
        <w:tc>
          <w:tcPr>
            <w:tcW w:w="1710"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10</w:t>
            </w:r>
          </w:p>
        </w:tc>
        <w:tc>
          <w:tcPr>
            <w:tcW w:w="1665"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8</w:t>
            </w:r>
          </w:p>
        </w:tc>
        <w:tc>
          <w:tcPr>
            <w:tcW w:w="1665"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5</w:t>
            </w:r>
          </w:p>
        </w:tc>
      </w:tr>
      <w:tr w:rsidR="009837F2" w:rsidRPr="00A62FB4" w:rsidTr="00B41DAD">
        <w:tc>
          <w:tcPr>
            <w:tcW w:w="3346" w:type="dxa"/>
            <w:vAlign w:val="center"/>
          </w:tcPr>
          <w:p w:rsidR="009837F2" w:rsidRPr="00A62FB4" w:rsidRDefault="00B41DAD" w:rsidP="00DA2694">
            <w:pPr>
              <w:autoSpaceDE w:val="0"/>
              <w:autoSpaceDN w:val="0"/>
              <w:adjustRightInd w:val="0"/>
              <w:spacing w:line="240" w:lineRule="auto"/>
              <w:rPr>
                <w:rFonts w:eastAsia="Calibri" w:cstheme="minorHAnsi"/>
                <w:i/>
              </w:rPr>
            </w:pPr>
            <w:r w:rsidRPr="00A62FB4">
              <w:rPr>
                <w:rFonts w:eastAsia="Calibri" w:cstheme="minorHAnsi"/>
                <w:i/>
              </w:rPr>
              <w:t xml:space="preserve">The </w:t>
            </w:r>
            <w:r w:rsidR="009837F2" w:rsidRPr="00A62FB4">
              <w:rPr>
                <w:rFonts w:eastAsia="Calibri" w:cstheme="minorHAnsi"/>
                <w:i/>
              </w:rPr>
              <w:t>flu</w:t>
            </w:r>
          </w:p>
        </w:tc>
        <w:tc>
          <w:tcPr>
            <w:tcW w:w="1351"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3</w:t>
            </w:r>
          </w:p>
        </w:tc>
        <w:tc>
          <w:tcPr>
            <w:tcW w:w="1441"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2</w:t>
            </w:r>
          </w:p>
        </w:tc>
        <w:tc>
          <w:tcPr>
            <w:tcW w:w="1620" w:type="dxa"/>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3</w:t>
            </w:r>
          </w:p>
        </w:tc>
        <w:tc>
          <w:tcPr>
            <w:tcW w:w="1710"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3</w:t>
            </w:r>
          </w:p>
        </w:tc>
        <w:tc>
          <w:tcPr>
            <w:tcW w:w="1665" w:type="dxa"/>
            <w:shd w:val="clear" w:color="auto" w:fill="FFFFFF" w:themeFill="background1"/>
            <w:vAlign w:val="center"/>
          </w:tcPr>
          <w:p w:rsidR="009837F2" w:rsidRPr="00A62FB4" w:rsidRDefault="009837F2" w:rsidP="00DA2694">
            <w:pPr>
              <w:autoSpaceDE w:val="0"/>
              <w:autoSpaceDN w:val="0"/>
              <w:adjustRightInd w:val="0"/>
              <w:spacing w:line="240" w:lineRule="auto"/>
              <w:jc w:val="center"/>
              <w:rPr>
                <w:rFonts w:eastAsia="Calibri" w:cstheme="minorHAnsi"/>
              </w:rPr>
            </w:pPr>
            <w:r>
              <w:rPr>
                <w:rFonts w:eastAsia="Calibri" w:cstheme="minorHAnsi"/>
              </w:rPr>
              <w:t>2</w:t>
            </w:r>
          </w:p>
        </w:tc>
        <w:tc>
          <w:tcPr>
            <w:tcW w:w="1665" w:type="dxa"/>
            <w:shd w:val="clear" w:color="auto" w:fill="D9D9D9" w:themeFill="background1" w:themeFillShade="D9"/>
            <w:vAlign w:val="center"/>
          </w:tcPr>
          <w:p w:rsidR="009837F2" w:rsidRPr="00A62FB4" w:rsidRDefault="000C7856" w:rsidP="00DA2694">
            <w:pPr>
              <w:autoSpaceDE w:val="0"/>
              <w:autoSpaceDN w:val="0"/>
              <w:adjustRightInd w:val="0"/>
              <w:spacing w:line="240" w:lineRule="auto"/>
              <w:jc w:val="center"/>
              <w:rPr>
                <w:rFonts w:eastAsia="Calibri" w:cstheme="minorHAnsi"/>
              </w:rPr>
            </w:pPr>
            <w:r>
              <w:rPr>
                <w:rFonts w:eastAsia="Calibri" w:cstheme="minorHAnsi"/>
              </w:rPr>
              <w:t>2</w:t>
            </w:r>
          </w:p>
        </w:tc>
      </w:tr>
      <w:tr w:rsidR="009837F2" w:rsidRPr="00A62FB4" w:rsidTr="00B41DAD">
        <w:tc>
          <w:tcPr>
            <w:tcW w:w="3346" w:type="dxa"/>
            <w:vAlign w:val="center"/>
          </w:tcPr>
          <w:p w:rsidR="009837F2" w:rsidRDefault="009837F2" w:rsidP="00DA2694">
            <w:pPr>
              <w:autoSpaceDE w:val="0"/>
              <w:autoSpaceDN w:val="0"/>
              <w:adjustRightInd w:val="0"/>
              <w:spacing w:line="240" w:lineRule="auto"/>
              <w:rPr>
                <w:rFonts w:eastAsia="Calibri" w:cstheme="minorHAnsi"/>
                <w:i/>
              </w:rPr>
            </w:pPr>
            <w:r>
              <w:rPr>
                <w:rFonts w:eastAsia="Calibri" w:cstheme="minorHAnsi"/>
                <w:i/>
              </w:rPr>
              <w:t>N</w:t>
            </w:r>
          </w:p>
        </w:tc>
        <w:tc>
          <w:tcPr>
            <w:tcW w:w="2792" w:type="dxa"/>
            <w:gridSpan w:val="2"/>
            <w:shd w:val="clear" w:color="auto" w:fill="FFFFFF" w:themeFill="background1"/>
            <w:vAlign w:val="center"/>
          </w:tcPr>
          <w:p w:rsidR="009837F2" w:rsidRPr="00A62FB4" w:rsidRDefault="00F46896" w:rsidP="00DA2694">
            <w:pPr>
              <w:autoSpaceDE w:val="0"/>
              <w:autoSpaceDN w:val="0"/>
              <w:adjustRightInd w:val="0"/>
              <w:spacing w:line="240" w:lineRule="auto"/>
              <w:jc w:val="center"/>
              <w:rPr>
                <w:rFonts w:eastAsia="Calibri" w:cstheme="minorHAnsi"/>
              </w:rPr>
            </w:pPr>
            <w:r>
              <w:rPr>
                <w:rFonts w:eastAsia="Calibri" w:cstheme="minorHAnsi"/>
              </w:rPr>
              <w:t>1364</w:t>
            </w:r>
          </w:p>
        </w:tc>
        <w:tc>
          <w:tcPr>
            <w:tcW w:w="3330" w:type="dxa"/>
            <w:gridSpan w:val="2"/>
            <w:shd w:val="clear" w:color="auto" w:fill="FFFFFF" w:themeFill="background1"/>
            <w:vAlign w:val="center"/>
          </w:tcPr>
          <w:p w:rsidR="009837F2" w:rsidRPr="00A62FB4" w:rsidRDefault="00F46896" w:rsidP="00DA2694">
            <w:pPr>
              <w:autoSpaceDE w:val="0"/>
              <w:autoSpaceDN w:val="0"/>
              <w:adjustRightInd w:val="0"/>
              <w:spacing w:line="240" w:lineRule="auto"/>
              <w:jc w:val="center"/>
              <w:rPr>
                <w:rFonts w:eastAsia="Calibri" w:cstheme="minorHAnsi"/>
              </w:rPr>
            </w:pPr>
            <w:r>
              <w:rPr>
                <w:rFonts w:eastAsia="Calibri" w:cstheme="minorHAnsi"/>
              </w:rPr>
              <w:t>158</w:t>
            </w:r>
          </w:p>
        </w:tc>
        <w:tc>
          <w:tcPr>
            <w:tcW w:w="3330" w:type="dxa"/>
            <w:gridSpan w:val="2"/>
            <w:shd w:val="clear" w:color="auto" w:fill="FFFFFF" w:themeFill="background1"/>
            <w:vAlign w:val="center"/>
          </w:tcPr>
          <w:p w:rsidR="009837F2" w:rsidRPr="00A62FB4" w:rsidRDefault="00F46896" w:rsidP="00DA2694">
            <w:pPr>
              <w:autoSpaceDE w:val="0"/>
              <w:autoSpaceDN w:val="0"/>
              <w:adjustRightInd w:val="0"/>
              <w:spacing w:line="240" w:lineRule="auto"/>
              <w:jc w:val="center"/>
              <w:rPr>
                <w:rFonts w:eastAsia="Calibri" w:cstheme="minorHAnsi"/>
              </w:rPr>
            </w:pPr>
            <w:r>
              <w:rPr>
                <w:rFonts w:eastAsia="Calibri" w:cstheme="minorHAnsi"/>
              </w:rPr>
              <w:t>2008</w:t>
            </w:r>
          </w:p>
        </w:tc>
      </w:tr>
    </w:tbl>
    <w:p w:rsidR="009837F2" w:rsidRDefault="009837F2" w:rsidP="00DA2694">
      <w:pPr>
        <w:spacing w:line="240" w:lineRule="auto"/>
        <w:rPr>
          <w:rFonts w:cstheme="minorHAnsi"/>
        </w:rPr>
        <w:sectPr w:rsidR="009837F2" w:rsidSect="009837F2">
          <w:pgSz w:w="15840" w:h="12240" w:orient="landscape"/>
          <w:pgMar w:top="1440" w:right="1440" w:bottom="1440" w:left="1440" w:header="720" w:footer="720" w:gutter="0"/>
          <w:cols w:space="720"/>
          <w:docGrid w:linePitch="360"/>
        </w:sectPr>
      </w:pPr>
    </w:p>
    <w:p w:rsidR="00E91DE3" w:rsidRPr="003A357D" w:rsidRDefault="003A357D" w:rsidP="00DA2694">
      <w:pPr>
        <w:spacing w:line="240" w:lineRule="auto"/>
        <w:rPr>
          <w:rFonts w:cstheme="minorHAnsi"/>
          <w:b/>
          <w:bCs/>
        </w:rPr>
      </w:pPr>
      <w:r w:rsidRPr="003A357D">
        <w:rPr>
          <w:rFonts w:cstheme="minorHAnsi"/>
          <w:b/>
          <w:bCs/>
        </w:rPr>
        <w:lastRenderedPageBreak/>
        <w:t>References</w:t>
      </w:r>
    </w:p>
    <w:p w:rsidR="00E91DE3" w:rsidRDefault="00E91DE3" w:rsidP="00DA2694">
      <w:pPr>
        <w:spacing w:line="240" w:lineRule="auto"/>
        <w:rPr>
          <w:rFonts w:cstheme="minorHAnsi"/>
        </w:rPr>
      </w:pPr>
    </w:p>
    <w:p w:rsidR="00206BF8" w:rsidRPr="00206BF8" w:rsidRDefault="00E22FA0" w:rsidP="00206BF8">
      <w:pPr>
        <w:spacing w:line="240" w:lineRule="auto"/>
        <w:ind w:left="720" w:hanging="720"/>
        <w:rPr>
          <w:rFonts w:ascii="Calibri" w:hAnsi="Calibri" w:cstheme="minorHAnsi"/>
          <w:noProof/>
        </w:rPr>
      </w:pPr>
      <w:r>
        <w:rPr>
          <w:rFonts w:cstheme="minorHAnsi"/>
        </w:rPr>
        <w:fldChar w:fldCharType="begin"/>
      </w:r>
      <w:r>
        <w:rPr>
          <w:rFonts w:cstheme="minorHAnsi"/>
        </w:rPr>
        <w:instrText xml:space="preserve"> ADDIN EN.REFLIST </w:instrText>
      </w:r>
      <w:r>
        <w:rPr>
          <w:rFonts w:cstheme="minorHAnsi"/>
        </w:rPr>
        <w:fldChar w:fldCharType="separate"/>
      </w:r>
      <w:bookmarkStart w:id="1" w:name="_ENREF_1"/>
      <w:r w:rsidR="00206BF8" w:rsidRPr="00206BF8">
        <w:rPr>
          <w:rFonts w:ascii="Calibri" w:hAnsi="Calibri" w:cstheme="minorHAnsi"/>
          <w:noProof/>
        </w:rPr>
        <w:t>Bliss, Catherine (2012).</w:t>
      </w:r>
      <w:r w:rsidR="00206BF8" w:rsidRPr="00206BF8">
        <w:rPr>
          <w:rFonts w:ascii="Calibri" w:hAnsi="Calibri" w:cstheme="minorHAnsi"/>
          <w:noProof/>
          <w:u w:val="single"/>
        </w:rPr>
        <w:t xml:space="preserve"> Race Decoded: The Genomic Fight for Social Justice</w:t>
      </w:r>
      <w:r w:rsidR="00206BF8" w:rsidRPr="00206BF8">
        <w:rPr>
          <w:rFonts w:ascii="Calibri" w:hAnsi="Calibri" w:cstheme="minorHAnsi"/>
          <w:noProof/>
        </w:rPr>
        <w:t>. Stanford CA: Stanford University Press.</w:t>
      </w:r>
      <w:bookmarkEnd w:id="1"/>
    </w:p>
    <w:p w:rsidR="00206BF8" w:rsidRPr="00206BF8" w:rsidRDefault="00206BF8" w:rsidP="00206BF8">
      <w:pPr>
        <w:spacing w:line="240" w:lineRule="auto"/>
        <w:ind w:left="720" w:hanging="720"/>
        <w:rPr>
          <w:rFonts w:ascii="Calibri" w:hAnsi="Calibri" w:cstheme="minorHAnsi"/>
          <w:noProof/>
        </w:rPr>
      </w:pPr>
      <w:bookmarkStart w:id="2" w:name="_ENREF_2"/>
      <w:r w:rsidRPr="00206BF8">
        <w:rPr>
          <w:rFonts w:ascii="Calibri" w:hAnsi="Calibri" w:cstheme="minorHAnsi"/>
          <w:noProof/>
        </w:rPr>
        <w:t xml:space="preserve">Cohn, Jay (2006). "The Use of Race and Ethnicity in Medicine: Lessons from the African-American Heart Failure Trial." </w:t>
      </w:r>
      <w:r w:rsidRPr="00206BF8">
        <w:rPr>
          <w:rFonts w:ascii="Calibri" w:hAnsi="Calibri" w:cstheme="minorHAnsi"/>
          <w:noProof/>
          <w:u w:val="single"/>
        </w:rPr>
        <w:t>Journal of Law, Medicine, and Ethics</w:t>
      </w:r>
      <w:r w:rsidRPr="00206BF8">
        <w:rPr>
          <w:rFonts w:ascii="Calibri" w:hAnsi="Calibri" w:cstheme="minorHAnsi"/>
          <w:noProof/>
        </w:rPr>
        <w:t xml:space="preserve"> xx(xx): 552-554.</w:t>
      </w:r>
      <w:bookmarkEnd w:id="2"/>
    </w:p>
    <w:p w:rsidR="00206BF8" w:rsidRPr="00206BF8" w:rsidRDefault="00206BF8" w:rsidP="00206BF8">
      <w:pPr>
        <w:spacing w:line="240" w:lineRule="auto"/>
        <w:ind w:left="720" w:hanging="720"/>
        <w:rPr>
          <w:rFonts w:ascii="Calibri" w:hAnsi="Calibri" w:cstheme="minorHAnsi"/>
          <w:noProof/>
        </w:rPr>
      </w:pPr>
      <w:bookmarkStart w:id="3" w:name="_ENREF_3"/>
      <w:r w:rsidRPr="00206BF8">
        <w:rPr>
          <w:rFonts w:ascii="Calibri" w:hAnsi="Calibri" w:cstheme="minorHAnsi"/>
          <w:noProof/>
        </w:rPr>
        <w:t xml:space="preserve">Committee on Genetics, The American College of Obstetricians and Gynecologists (2011). "Update on Carrier Screening for Cystic Fibrosis." </w:t>
      </w:r>
      <w:r w:rsidRPr="00206BF8">
        <w:rPr>
          <w:rFonts w:ascii="Calibri" w:hAnsi="Calibri" w:cstheme="minorHAnsi"/>
          <w:noProof/>
          <w:u w:val="single"/>
        </w:rPr>
        <w:t>Obstetrics and Gynecology</w:t>
      </w:r>
      <w:r w:rsidRPr="00206BF8">
        <w:rPr>
          <w:rFonts w:ascii="Calibri" w:hAnsi="Calibri" w:cstheme="minorHAnsi"/>
          <w:noProof/>
        </w:rPr>
        <w:t xml:space="preserve"> 117: 1028-1031.</w:t>
      </w:r>
      <w:bookmarkEnd w:id="3"/>
    </w:p>
    <w:p w:rsidR="00206BF8" w:rsidRPr="00206BF8" w:rsidRDefault="00206BF8" w:rsidP="00206BF8">
      <w:pPr>
        <w:spacing w:line="240" w:lineRule="auto"/>
        <w:ind w:left="720" w:hanging="720"/>
        <w:rPr>
          <w:rFonts w:ascii="Calibri" w:hAnsi="Calibri" w:cstheme="minorHAnsi"/>
          <w:noProof/>
        </w:rPr>
      </w:pPr>
      <w:bookmarkStart w:id="4" w:name="_ENREF_4"/>
      <w:r w:rsidRPr="00206BF8">
        <w:rPr>
          <w:rFonts w:ascii="Calibri" w:hAnsi="Calibri" w:cstheme="minorHAnsi"/>
          <w:noProof/>
        </w:rPr>
        <w:t xml:space="preserve">Converse, Philip (1964). "The Nature of Belief Systems in a Mass Public." </w:t>
      </w:r>
      <w:r w:rsidRPr="00206BF8">
        <w:rPr>
          <w:rFonts w:ascii="Calibri" w:hAnsi="Calibri" w:cstheme="minorHAnsi"/>
          <w:noProof/>
          <w:u w:val="single"/>
        </w:rPr>
        <w:t>Ideology and Discontent</w:t>
      </w:r>
      <w:r w:rsidRPr="00206BF8">
        <w:rPr>
          <w:rFonts w:ascii="Calibri" w:hAnsi="Calibri" w:cstheme="minorHAnsi"/>
          <w:noProof/>
        </w:rPr>
        <w:t>. David Apter. New York: Free Press</w:t>
      </w:r>
      <w:r w:rsidRPr="00206BF8">
        <w:rPr>
          <w:rFonts w:ascii="Calibri" w:hAnsi="Calibri" w:cstheme="minorHAnsi"/>
          <w:b/>
          <w:noProof/>
        </w:rPr>
        <w:t xml:space="preserve">: </w:t>
      </w:r>
      <w:r w:rsidRPr="00206BF8">
        <w:rPr>
          <w:rFonts w:ascii="Calibri" w:hAnsi="Calibri" w:cstheme="minorHAnsi"/>
          <w:noProof/>
        </w:rPr>
        <w:t>XXX.</w:t>
      </w:r>
      <w:bookmarkEnd w:id="4"/>
    </w:p>
    <w:p w:rsidR="00206BF8" w:rsidRPr="00206BF8" w:rsidRDefault="00206BF8" w:rsidP="00206BF8">
      <w:pPr>
        <w:spacing w:line="240" w:lineRule="auto"/>
        <w:ind w:left="720" w:hanging="720"/>
        <w:rPr>
          <w:rFonts w:ascii="Calibri" w:hAnsi="Calibri" w:cstheme="minorHAnsi"/>
          <w:noProof/>
        </w:rPr>
      </w:pPr>
      <w:bookmarkStart w:id="5" w:name="_ENREF_5"/>
      <w:r w:rsidRPr="00206BF8">
        <w:rPr>
          <w:rFonts w:ascii="Calibri" w:hAnsi="Calibri" w:cstheme="minorHAnsi"/>
          <w:noProof/>
        </w:rPr>
        <w:t xml:space="preserve">Fullwiley, Duana (2007). "The Molecularization of Race: Institutionalizing Human Difference in Pharmacogenetics Practice." </w:t>
      </w:r>
      <w:r w:rsidRPr="00206BF8">
        <w:rPr>
          <w:rFonts w:ascii="Calibri" w:hAnsi="Calibri" w:cstheme="minorHAnsi"/>
          <w:noProof/>
          <w:u w:val="single"/>
        </w:rPr>
        <w:t>Science as Culture</w:t>
      </w:r>
      <w:r w:rsidRPr="00206BF8">
        <w:rPr>
          <w:rFonts w:ascii="Calibri" w:hAnsi="Calibri" w:cstheme="minorHAnsi"/>
          <w:noProof/>
        </w:rPr>
        <w:t xml:space="preserve"> 16(1): 1-30.</w:t>
      </w:r>
      <w:bookmarkEnd w:id="5"/>
    </w:p>
    <w:p w:rsidR="00206BF8" w:rsidRPr="00206BF8" w:rsidRDefault="00206BF8" w:rsidP="00206BF8">
      <w:pPr>
        <w:spacing w:line="240" w:lineRule="auto"/>
        <w:ind w:left="720" w:hanging="720"/>
        <w:rPr>
          <w:rFonts w:ascii="Calibri" w:hAnsi="Calibri" w:cstheme="minorHAnsi"/>
          <w:noProof/>
        </w:rPr>
      </w:pPr>
      <w:bookmarkStart w:id="6" w:name="_ENREF_6"/>
      <w:r w:rsidRPr="00206BF8">
        <w:rPr>
          <w:rFonts w:ascii="Calibri" w:hAnsi="Calibri" w:cstheme="minorHAnsi"/>
          <w:noProof/>
        </w:rPr>
        <w:t xml:space="preserve">Herrnstein, Richard and Charles Murray (1996). </w:t>
      </w:r>
      <w:r w:rsidRPr="00206BF8">
        <w:rPr>
          <w:rFonts w:ascii="Calibri" w:hAnsi="Calibri" w:cstheme="minorHAnsi"/>
          <w:noProof/>
          <w:u w:val="single"/>
        </w:rPr>
        <w:t>Bell Curve: Intelligence and Class Structure in American Life</w:t>
      </w:r>
      <w:r w:rsidRPr="00206BF8">
        <w:rPr>
          <w:rFonts w:ascii="Calibri" w:hAnsi="Calibri" w:cstheme="minorHAnsi"/>
          <w:noProof/>
        </w:rPr>
        <w:t>. New York: Free Press.</w:t>
      </w:r>
      <w:bookmarkEnd w:id="6"/>
    </w:p>
    <w:p w:rsidR="00206BF8" w:rsidRPr="00206BF8" w:rsidRDefault="00206BF8" w:rsidP="00206BF8">
      <w:pPr>
        <w:spacing w:line="240" w:lineRule="auto"/>
        <w:ind w:left="720" w:hanging="720"/>
        <w:rPr>
          <w:rFonts w:ascii="Calibri" w:hAnsi="Calibri" w:cstheme="minorHAnsi"/>
          <w:noProof/>
        </w:rPr>
      </w:pPr>
      <w:bookmarkStart w:id="7" w:name="_ENREF_7"/>
      <w:r w:rsidRPr="00206BF8">
        <w:rPr>
          <w:rFonts w:ascii="Calibri" w:hAnsi="Calibri" w:cstheme="minorHAnsi"/>
          <w:noProof/>
        </w:rPr>
        <w:t xml:space="preserve">Human Genome Project Information, Genomic Science Program (n.d.) "Genetic Disease Profile: Sickle Cell Anemia." </w:t>
      </w:r>
      <w:hyperlink r:id="rId10" w:history="1">
        <w:r w:rsidRPr="00206BF8">
          <w:rPr>
            <w:rStyle w:val="Hyperlink"/>
            <w:rFonts w:ascii="Calibri" w:hAnsi="Calibri" w:cstheme="minorHAnsi"/>
            <w:noProof/>
          </w:rPr>
          <w:t>http://www.ornl.gov/sci/techresources/Human_Genome/posters/chromosome/sca.shtml</w:t>
        </w:r>
        <w:bookmarkEnd w:id="7"/>
      </w:hyperlink>
    </w:p>
    <w:p w:rsidR="00206BF8" w:rsidRPr="00206BF8" w:rsidRDefault="00206BF8" w:rsidP="00206BF8">
      <w:pPr>
        <w:spacing w:line="240" w:lineRule="auto"/>
        <w:ind w:left="720" w:hanging="720"/>
        <w:rPr>
          <w:rFonts w:ascii="Calibri" w:hAnsi="Calibri" w:cstheme="minorHAnsi"/>
          <w:noProof/>
        </w:rPr>
      </w:pPr>
      <w:bookmarkStart w:id="8" w:name="_ENREF_8"/>
      <w:r w:rsidRPr="00206BF8">
        <w:rPr>
          <w:rFonts w:ascii="Calibri" w:hAnsi="Calibri" w:cstheme="minorHAnsi"/>
          <w:noProof/>
        </w:rPr>
        <w:t xml:space="preserve">Jayaratne, Toby et al. (2006). "White Americans' Genetic Lay Theories of Race Differences and Sexual Orientation." </w:t>
      </w:r>
      <w:r w:rsidRPr="00206BF8">
        <w:rPr>
          <w:rFonts w:ascii="Calibri" w:hAnsi="Calibri" w:cstheme="minorHAnsi"/>
          <w:noProof/>
          <w:u w:val="single"/>
        </w:rPr>
        <w:t>Group Processes and Intergroup Relations</w:t>
      </w:r>
      <w:r w:rsidRPr="00206BF8">
        <w:rPr>
          <w:rFonts w:ascii="Calibri" w:hAnsi="Calibri" w:cstheme="minorHAnsi"/>
          <w:noProof/>
        </w:rPr>
        <w:t xml:space="preserve"> 9(xx): 77-94.</w:t>
      </w:r>
      <w:bookmarkEnd w:id="8"/>
    </w:p>
    <w:p w:rsidR="00206BF8" w:rsidRPr="00206BF8" w:rsidRDefault="00206BF8" w:rsidP="00206BF8">
      <w:pPr>
        <w:spacing w:line="240" w:lineRule="auto"/>
        <w:ind w:left="720" w:hanging="720"/>
        <w:rPr>
          <w:rFonts w:ascii="Calibri" w:hAnsi="Calibri" w:cstheme="minorHAnsi"/>
          <w:noProof/>
        </w:rPr>
      </w:pPr>
      <w:bookmarkStart w:id="9" w:name="_ENREF_9"/>
      <w:r w:rsidRPr="00206BF8">
        <w:rPr>
          <w:rFonts w:ascii="Calibri" w:hAnsi="Calibri" w:cstheme="minorHAnsi"/>
          <w:noProof/>
        </w:rPr>
        <w:t xml:space="preserve">--- (2009). "The Perennial Debate: Nature, Nurture, or Choice? Black and White Americans' Explanations for Individual Differences." </w:t>
      </w:r>
      <w:r w:rsidRPr="00206BF8">
        <w:rPr>
          <w:rFonts w:ascii="Calibri" w:hAnsi="Calibri" w:cstheme="minorHAnsi"/>
          <w:noProof/>
          <w:u w:val="single"/>
        </w:rPr>
        <w:t>Review of General Psychology</w:t>
      </w:r>
      <w:r w:rsidRPr="00206BF8">
        <w:rPr>
          <w:rFonts w:ascii="Calibri" w:hAnsi="Calibri" w:cstheme="minorHAnsi"/>
          <w:noProof/>
        </w:rPr>
        <w:t xml:space="preserve"> 13(1): 24-33.</w:t>
      </w:r>
      <w:bookmarkEnd w:id="9"/>
    </w:p>
    <w:p w:rsidR="00206BF8" w:rsidRPr="00206BF8" w:rsidRDefault="00206BF8" w:rsidP="00206BF8">
      <w:pPr>
        <w:spacing w:line="240" w:lineRule="auto"/>
        <w:ind w:left="720" w:hanging="720"/>
        <w:rPr>
          <w:rFonts w:ascii="Calibri" w:hAnsi="Calibri" w:cstheme="minorHAnsi"/>
          <w:noProof/>
        </w:rPr>
      </w:pPr>
      <w:bookmarkStart w:id="10" w:name="_ENREF_10"/>
      <w:r w:rsidRPr="00206BF8">
        <w:rPr>
          <w:rFonts w:ascii="Calibri" w:hAnsi="Calibri" w:cstheme="minorHAnsi"/>
          <w:noProof/>
        </w:rPr>
        <w:t xml:space="preserve">Kahn, Jonathan (2013). </w:t>
      </w:r>
      <w:r w:rsidRPr="00206BF8">
        <w:rPr>
          <w:rFonts w:ascii="Calibri" w:hAnsi="Calibri" w:cstheme="minorHAnsi"/>
          <w:noProof/>
          <w:u w:val="single"/>
        </w:rPr>
        <w:t>Race in a Bottle: The Story of Bidil and Racialized Medicine in a Post-Genomic Age</w:t>
      </w:r>
      <w:r w:rsidRPr="00206BF8">
        <w:rPr>
          <w:rFonts w:ascii="Calibri" w:hAnsi="Calibri" w:cstheme="minorHAnsi"/>
          <w:noProof/>
        </w:rPr>
        <w:t>. New York: Columbia University Press.</w:t>
      </w:r>
      <w:bookmarkEnd w:id="10"/>
    </w:p>
    <w:p w:rsidR="00206BF8" w:rsidRPr="00206BF8" w:rsidRDefault="00206BF8" w:rsidP="00206BF8">
      <w:pPr>
        <w:spacing w:line="240" w:lineRule="auto"/>
        <w:ind w:left="720" w:hanging="720"/>
        <w:rPr>
          <w:rFonts w:ascii="Calibri" w:hAnsi="Calibri" w:cstheme="minorHAnsi"/>
          <w:noProof/>
        </w:rPr>
      </w:pPr>
      <w:bookmarkStart w:id="11" w:name="_ENREF_11"/>
      <w:r w:rsidRPr="00206BF8">
        <w:rPr>
          <w:rFonts w:ascii="Calibri" w:hAnsi="Calibri" w:cstheme="minorHAnsi"/>
          <w:noProof/>
        </w:rPr>
        <w:t xml:space="preserve">Morning, Ann (2011). </w:t>
      </w:r>
      <w:r w:rsidRPr="00206BF8">
        <w:rPr>
          <w:rFonts w:ascii="Calibri" w:hAnsi="Calibri" w:cstheme="minorHAnsi"/>
          <w:noProof/>
          <w:u w:val="single"/>
        </w:rPr>
        <w:t>The Nature of Race: How Scientists Think and Teach About Human Difference</w:t>
      </w:r>
      <w:r w:rsidRPr="00206BF8">
        <w:rPr>
          <w:rFonts w:ascii="Calibri" w:hAnsi="Calibri" w:cstheme="minorHAnsi"/>
          <w:noProof/>
        </w:rPr>
        <w:t>. Berkeley CA: University of California Press.</w:t>
      </w:r>
      <w:bookmarkEnd w:id="11"/>
    </w:p>
    <w:p w:rsidR="00206BF8" w:rsidRPr="00206BF8" w:rsidRDefault="00206BF8" w:rsidP="00206BF8">
      <w:pPr>
        <w:spacing w:line="240" w:lineRule="auto"/>
        <w:ind w:left="720" w:hanging="720"/>
        <w:rPr>
          <w:rFonts w:ascii="Calibri" w:hAnsi="Calibri" w:cstheme="minorHAnsi"/>
          <w:noProof/>
        </w:rPr>
      </w:pPr>
      <w:bookmarkStart w:id="12" w:name="_ENREF_12"/>
      <w:r w:rsidRPr="00206BF8">
        <w:rPr>
          <w:rFonts w:ascii="Calibri" w:hAnsi="Calibri" w:cstheme="minorHAnsi"/>
          <w:noProof/>
        </w:rPr>
        <w:t xml:space="preserve">National Museum of Natural History (n.d ( c. 2013)) "What Does It Mean to Be Human? Genetic Evidence, DNA." </w:t>
      </w:r>
      <w:hyperlink r:id="rId11" w:history="1">
        <w:r w:rsidRPr="00206BF8">
          <w:rPr>
            <w:rStyle w:val="Hyperlink"/>
            <w:rFonts w:ascii="Calibri" w:hAnsi="Calibri" w:cstheme="minorHAnsi"/>
            <w:noProof/>
          </w:rPr>
          <w:t>http://humanorigins.si.edu/evidence/genetics</w:t>
        </w:r>
        <w:bookmarkEnd w:id="12"/>
      </w:hyperlink>
    </w:p>
    <w:p w:rsidR="00206BF8" w:rsidRPr="00206BF8" w:rsidRDefault="00206BF8" w:rsidP="00206BF8">
      <w:pPr>
        <w:spacing w:line="240" w:lineRule="auto"/>
        <w:ind w:left="720" w:hanging="720"/>
        <w:rPr>
          <w:rFonts w:ascii="Calibri" w:hAnsi="Calibri" w:cstheme="minorHAnsi"/>
          <w:noProof/>
        </w:rPr>
      </w:pPr>
      <w:bookmarkStart w:id="13" w:name="_ENREF_13"/>
      <w:r w:rsidRPr="00206BF8">
        <w:rPr>
          <w:rFonts w:ascii="Calibri" w:hAnsi="Calibri" w:cstheme="minorHAnsi"/>
          <w:noProof/>
        </w:rPr>
        <w:t xml:space="preserve">Roberts, Dorothy (2011). </w:t>
      </w:r>
      <w:r w:rsidRPr="00206BF8">
        <w:rPr>
          <w:rFonts w:ascii="Calibri" w:hAnsi="Calibri" w:cstheme="minorHAnsi"/>
          <w:noProof/>
          <w:u w:val="single"/>
        </w:rPr>
        <w:t>Fatal Invention: How Science, Politics, and Big Business Re-Create Race in the Twenty-First Century</w:t>
      </w:r>
      <w:r w:rsidRPr="00206BF8">
        <w:rPr>
          <w:rFonts w:ascii="Calibri" w:hAnsi="Calibri" w:cstheme="minorHAnsi"/>
          <w:noProof/>
        </w:rPr>
        <w:t>. New York: New Press.</w:t>
      </w:r>
      <w:bookmarkEnd w:id="13"/>
    </w:p>
    <w:p w:rsidR="00206BF8" w:rsidRPr="00206BF8" w:rsidRDefault="00206BF8" w:rsidP="00206BF8">
      <w:pPr>
        <w:spacing w:line="240" w:lineRule="auto"/>
        <w:ind w:left="720" w:hanging="720"/>
        <w:rPr>
          <w:rFonts w:ascii="Calibri" w:hAnsi="Calibri" w:cstheme="minorHAnsi"/>
          <w:noProof/>
        </w:rPr>
      </w:pPr>
      <w:bookmarkStart w:id="14" w:name="_ENREF_14"/>
      <w:r w:rsidRPr="00206BF8">
        <w:rPr>
          <w:rFonts w:ascii="Calibri" w:hAnsi="Calibri" w:cstheme="minorHAnsi"/>
          <w:noProof/>
        </w:rPr>
        <w:t xml:space="preserve">Satel, Sally (2002)."I Am a Racially Profiling Doctor." </w:t>
      </w:r>
      <w:r w:rsidRPr="00206BF8">
        <w:rPr>
          <w:rFonts w:ascii="Calibri" w:hAnsi="Calibri" w:cstheme="minorHAnsi"/>
          <w:noProof/>
          <w:u w:val="single"/>
        </w:rPr>
        <w:t>New York Times Magazine</w:t>
      </w:r>
      <w:r w:rsidRPr="00206BF8">
        <w:rPr>
          <w:rFonts w:ascii="Calibri" w:hAnsi="Calibri" w:cstheme="minorHAnsi"/>
          <w:noProof/>
        </w:rPr>
        <w:t>. May 5, 56, 58.</w:t>
      </w:r>
      <w:bookmarkEnd w:id="14"/>
    </w:p>
    <w:p w:rsidR="00206BF8" w:rsidRPr="00206BF8" w:rsidRDefault="00206BF8" w:rsidP="00206BF8">
      <w:pPr>
        <w:spacing w:line="240" w:lineRule="auto"/>
        <w:ind w:left="720" w:hanging="720"/>
        <w:rPr>
          <w:rFonts w:ascii="Calibri" w:hAnsi="Calibri" w:cstheme="minorHAnsi"/>
          <w:noProof/>
        </w:rPr>
      </w:pPr>
      <w:bookmarkStart w:id="15" w:name="_ENREF_15"/>
      <w:r w:rsidRPr="00206BF8">
        <w:rPr>
          <w:rFonts w:ascii="Calibri" w:hAnsi="Calibri" w:cstheme="minorHAnsi"/>
          <w:noProof/>
        </w:rPr>
        <w:t xml:space="preserve">Sheldon, Jane et al. (2007). "Beliefs About the Etiology of Homosexuality and About the Ramification of Discovering Its Possible Genetic Origin." </w:t>
      </w:r>
      <w:r w:rsidRPr="00206BF8">
        <w:rPr>
          <w:rFonts w:ascii="Calibri" w:hAnsi="Calibri" w:cstheme="minorHAnsi"/>
          <w:noProof/>
          <w:u w:val="single"/>
        </w:rPr>
        <w:t>Journal of Homosexuality</w:t>
      </w:r>
      <w:r w:rsidRPr="00206BF8">
        <w:rPr>
          <w:rFonts w:ascii="Calibri" w:hAnsi="Calibri" w:cstheme="minorHAnsi"/>
          <w:noProof/>
        </w:rPr>
        <w:t xml:space="preserve"> 52(3-4): 111-150.</w:t>
      </w:r>
      <w:bookmarkEnd w:id="15"/>
    </w:p>
    <w:p w:rsidR="00206BF8" w:rsidRPr="00206BF8" w:rsidRDefault="00206BF8" w:rsidP="00206BF8">
      <w:pPr>
        <w:spacing w:line="240" w:lineRule="auto"/>
        <w:ind w:left="720" w:hanging="720"/>
        <w:rPr>
          <w:rFonts w:ascii="Calibri" w:hAnsi="Calibri" w:cstheme="minorHAnsi"/>
          <w:noProof/>
        </w:rPr>
      </w:pPr>
      <w:bookmarkStart w:id="16" w:name="_ENREF_16"/>
      <w:r w:rsidRPr="00206BF8">
        <w:rPr>
          <w:rFonts w:ascii="Calibri" w:hAnsi="Calibri" w:cstheme="minorHAnsi"/>
          <w:noProof/>
        </w:rPr>
        <w:t xml:space="preserve">Shostak, Sara, et al. (2009). "The Politics of the Gene: Social Status and Beliefs About Genetics for Individual Outcomes." </w:t>
      </w:r>
      <w:r w:rsidRPr="00206BF8">
        <w:rPr>
          <w:rFonts w:ascii="Calibri" w:hAnsi="Calibri" w:cstheme="minorHAnsi"/>
          <w:noProof/>
          <w:u w:val="single"/>
        </w:rPr>
        <w:t>Social Psychology Quarterly</w:t>
      </w:r>
      <w:r w:rsidRPr="00206BF8">
        <w:rPr>
          <w:rFonts w:ascii="Calibri" w:hAnsi="Calibri" w:cstheme="minorHAnsi"/>
          <w:noProof/>
        </w:rPr>
        <w:t xml:space="preserve"> 72(1): 77-93.</w:t>
      </w:r>
      <w:bookmarkEnd w:id="16"/>
    </w:p>
    <w:p w:rsidR="00206BF8" w:rsidRPr="00206BF8" w:rsidRDefault="00206BF8" w:rsidP="00206BF8">
      <w:pPr>
        <w:spacing w:line="240" w:lineRule="auto"/>
        <w:ind w:left="720" w:hanging="720"/>
        <w:rPr>
          <w:rFonts w:ascii="Calibri" w:hAnsi="Calibri" w:cstheme="minorHAnsi"/>
          <w:noProof/>
        </w:rPr>
      </w:pPr>
      <w:bookmarkStart w:id="17" w:name="_ENREF_17"/>
      <w:r w:rsidRPr="00206BF8">
        <w:rPr>
          <w:rFonts w:ascii="Calibri" w:hAnsi="Calibri" w:cstheme="minorHAnsi"/>
          <w:noProof/>
        </w:rPr>
        <w:t xml:space="preserve">Singer, Eleanor (2010). "The Effect of Question Framing and Response Options on the Relationship between Racial Attitudes and Beliefs About Genes as Causes of Behavior." </w:t>
      </w:r>
      <w:r w:rsidRPr="00206BF8">
        <w:rPr>
          <w:rFonts w:ascii="Calibri" w:hAnsi="Calibri" w:cstheme="minorHAnsi"/>
          <w:noProof/>
          <w:u w:val="single"/>
        </w:rPr>
        <w:t>Public Opinion  Quarterly</w:t>
      </w:r>
      <w:r w:rsidRPr="00206BF8">
        <w:rPr>
          <w:rFonts w:ascii="Calibri" w:hAnsi="Calibri" w:cstheme="minorHAnsi"/>
          <w:noProof/>
        </w:rPr>
        <w:t xml:space="preserve"> 74(3): 460-476.</w:t>
      </w:r>
      <w:bookmarkEnd w:id="17"/>
    </w:p>
    <w:p w:rsidR="00206BF8" w:rsidRPr="00206BF8" w:rsidRDefault="00206BF8" w:rsidP="00206BF8">
      <w:pPr>
        <w:spacing w:line="240" w:lineRule="auto"/>
        <w:ind w:left="720" w:hanging="720"/>
        <w:rPr>
          <w:rFonts w:ascii="Calibri" w:hAnsi="Calibri" w:cstheme="minorHAnsi"/>
          <w:noProof/>
        </w:rPr>
      </w:pPr>
      <w:bookmarkStart w:id="18" w:name="_ENREF_18"/>
      <w:r w:rsidRPr="00206BF8">
        <w:rPr>
          <w:rFonts w:ascii="Calibri" w:hAnsi="Calibri" w:cstheme="minorHAnsi"/>
          <w:noProof/>
        </w:rPr>
        <w:t xml:space="preserve">Singer, Eleanor, et al. (2004). "Racial and Ethnic Variations in Knowledge and Attitudes About Genetic Testing." </w:t>
      </w:r>
      <w:r w:rsidRPr="00206BF8">
        <w:rPr>
          <w:rFonts w:ascii="Calibri" w:hAnsi="Calibri" w:cstheme="minorHAnsi"/>
          <w:noProof/>
          <w:u w:val="single"/>
        </w:rPr>
        <w:t>Genetic Testing</w:t>
      </w:r>
      <w:r w:rsidRPr="00206BF8">
        <w:rPr>
          <w:rFonts w:ascii="Calibri" w:hAnsi="Calibri" w:cstheme="minorHAnsi"/>
          <w:noProof/>
        </w:rPr>
        <w:t xml:space="preserve"> 8(1): 31-43.</w:t>
      </w:r>
      <w:bookmarkEnd w:id="18"/>
    </w:p>
    <w:p w:rsidR="00206BF8" w:rsidRPr="00206BF8" w:rsidRDefault="00206BF8" w:rsidP="00206BF8">
      <w:pPr>
        <w:spacing w:line="240" w:lineRule="auto"/>
        <w:ind w:left="720" w:hanging="720"/>
        <w:rPr>
          <w:rFonts w:ascii="Calibri" w:hAnsi="Calibri" w:cstheme="minorHAnsi"/>
          <w:noProof/>
        </w:rPr>
      </w:pPr>
      <w:bookmarkStart w:id="19" w:name="_ENREF_19"/>
      <w:r w:rsidRPr="00206BF8">
        <w:rPr>
          <w:rFonts w:ascii="Calibri" w:hAnsi="Calibri" w:cstheme="minorHAnsi"/>
          <w:noProof/>
        </w:rPr>
        <w:lastRenderedPageBreak/>
        <w:t xml:space="preserve">Singer, Eleanor et al. (2007). "Beliefs About Genes and Environment as Determinants of Behavioral Characteristics." </w:t>
      </w:r>
      <w:r w:rsidRPr="00206BF8">
        <w:rPr>
          <w:rFonts w:ascii="Calibri" w:hAnsi="Calibri" w:cstheme="minorHAnsi"/>
          <w:noProof/>
          <w:u w:val="single"/>
        </w:rPr>
        <w:t>International Journal of Public Opinion Research</w:t>
      </w:r>
      <w:r w:rsidRPr="00206BF8">
        <w:rPr>
          <w:rFonts w:ascii="Calibri" w:hAnsi="Calibri" w:cstheme="minorHAnsi"/>
          <w:noProof/>
        </w:rPr>
        <w:t xml:space="preserve"> 19(3): 331-353.</w:t>
      </w:r>
      <w:bookmarkEnd w:id="19"/>
    </w:p>
    <w:p w:rsidR="00206BF8" w:rsidRPr="00206BF8" w:rsidRDefault="00206BF8" w:rsidP="00206BF8">
      <w:pPr>
        <w:spacing w:line="240" w:lineRule="auto"/>
        <w:ind w:left="720" w:hanging="720"/>
        <w:rPr>
          <w:rFonts w:ascii="Calibri" w:hAnsi="Calibri" w:cstheme="minorHAnsi"/>
          <w:noProof/>
        </w:rPr>
      </w:pPr>
      <w:bookmarkStart w:id="20" w:name="_ENREF_20"/>
      <w:r w:rsidRPr="00206BF8">
        <w:rPr>
          <w:rFonts w:ascii="Calibri" w:hAnsi="Calibri" w:cstheme="minorHAnsi"/>
          <w:noProof/>
        </w:rPr>
        <w:t xml:space="preserve">Worcel, Manuel and Jay Cohn (2012). "Letter to the Editor." </w:t>
      </w:r>
      <w:r w:rsidRPr="00206BF8">
        <w:rPr>
          <w:rFonts w:ascii="Calibri" w:hAnsi="Calibri" w:cstheme="minorHAnsi"/>
          <w:noProof/>
          <w:u w:val="single"/>
        </w:rPr>
        <w:t>New York Times</w:t>
      </w:r>
      <w:r w:rsidRPr="00206BF8">
        <w:rPr>
          <w:rFonts w:ascii="Calibri" w:hAnsi="Calibri" w:cstheme="minorHAnsi"/>
          <w:noProof/>
        </w:rPr>
        <w:t>. December 31, xx.</w:t>
      </w:r>
      <w:bookmarkEnd w:id="20"/>
    </w:p>
    <w:p w:rsidR="00206BF8" w:rsidRDefault="00206BF8" w:rsidP="00206BF8">
      <w:pPr>
        <w:spacing w:line="240" w:lineRule="auto"/>
        <w:rPr>
          <w:rFonts w:ascii="Calibri" w:hAnsi="Calibri" w:cstheme="minorHAnsi"/>
          <w:noProof/>
        </w:rPr>
      </w:pPr>
    </w:p>
    <w:p w:rsidR="00A32F19" w:rsidRPr="002B6A2A" w:rsidRDefault="00E22FA0" w:rsidP="00DA2694">
      <w:pPr>
        <w:spacing w:line="240" w:lineRule="auto"/>
        <w:rPr>
          <w:rFonts w:cstheme="minorHAnsi"/>
        </w:rPr>
      </w:pPr>
      <w:r>
        <w:rPr>
          <w:rFonts w:cstheme="minorHAnsi"/>
        </w:rPr>
        <w:fldChar w:fldCharType="end"/>
      </w:r>
    </w:p>
    <w:sectPr w:rsidR="00A32F19" w:rsidRPr="002B6A2A" w:rsidSect="00983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0A" w:rsidRDefault="004C540A" w:rsidP="002554B1">
      <w:r>
        <w:separator/>
      </w:r>
    </w:p>
  </w:endnote>
  <w:endnote w:type="continuationSeparator" w:id="0">
    <w:p w:rsidR="004C540A" w:rsidRDefault="004C540A" w:rsidP="0025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96546"/>
      <w:docPartObj>
        <w:docPartGallery w:val="Page Numbers (Bottom of Page)"/>
        <w:docPartUnique/>
      </w:docPartObj>
    </w:sdtPr>
    <w:sdtEndPr>
      <w:rPr>
        <w:noProof/>
      </w:rPr>
    </w:sdtEndPr>
    <w:sdtContent>
      <w:p w:rsidR="00835FBA" w:rsidRDefault="00835FBA">
        <w:pPr>
          <w:pStyle w:val="Footer"/>
          <w:jc w:val="right"/>
        </w:pPr>
        <w:r>
          <w:fldChar w:fldCharType="begin"/>
        </w:r>
        <w:r>
          <w:instrText xml:space="preserve"> PAGE   \* MERGEFORMAT </w:instrText>
        </w:r>
        <w:r>
          <w:fldChar w:fldCharType="separate"/>
        </w:r>
        <w:r w:rsidR="00E230C1">
          <w:rPr>
            <w:noProof/>
          </w:rPr>
          <w:t>29</w:t>
        </w:r>
        <w:r>
          <w:rPr>
            <w:noProof/>
          </w:rPr>
          <w:fldChar w:fldCharType="end"/>
        </w:r>
      </w:p>
    </w:sdtContent>
  </w:sdt>
  <w:p w:rsidR="00835FBA" w:rsidRDefault="00835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0A" w:rsidRDefault="004C540A" w:rsidP="002554B1">
      <w:r>
        <w:separator/>
      </w:r>
    </w:p>
  </w:footnote>
  <w:footnote w:type="continuationSeparator" w:id="0">
    <w:p w:rsidR="004C540A" w:rsidRDefault="004C540A" w:rsidP="002554B1">
      <w:r>
        <w:continuationSeparator/>
      </w:r>
    </w:p>
  </w:footnote>
  <w:footnote w:id="1">
    <w:p w:rsidR="00835FBA" w:rsidRPr="006D0955" w:rsidRDefault="00835FBA" w:rsidP="006D0955">
      <w:pPr>
        <w:pStyle w:val="FootnoteText"/>
        <w:spacing w:line="240" w:lineRule="auto"/>
        <w:rPr>
          <w:sz w:val="24"/>
          <w:szCs w:val="24"/>
        </w:rPr>
      </w:pPr>
      <w:r w:rsidRPr="006D0955">
        <w:rPr>
          <w:rStyle w:val="FootnoteReference"/>
          <w:sz w:val="24"/>
          <w:szCs w:val="24"/>
        </w:rPr>
        <w:footnoteRef/>
      </w:r>
      <w:r w:rsidRPr="006D0955">
        <w:rPr>
          <w:sz w:val="24"/>
          <w:szCs w:val="24"/>
        </w:rPr>
        <w:t xml:space="preserve"> It is perhaps worth reiterating, with Ann Morning (Morning 2011) that not all social scientists are social constructionists, nor do all geneticists agree that something like “race” is a useful term for helping to understand human biological differences. I am referring in this discussion either to a field or discipline, or occasionally to a dominant tendency in a given group. </w:t>
      </w:r>
    </w:p>
  </w:footnote>
  <w:footnote w:id="2">
    <w:p w:rsidR="00835FBA" w:rsidRPr="006D0955" w:rsidRDefault="00835FBA" w:rsidP="006D0955">
      <w:pPr>
        <w:pStyle w:val="FootnoteText"/>
        <w:spacing w:line="240" w:lineRule="auto"/>
        <w:rPr>
          <w:sz w:val="24"/>
          <w:szCs w:val="24"/>
        </w:rPr>
      </w:pPr>
      <w:r w:rsidRPr="006D0955">
        <w:rPr>
          <w:rStyle w:val="FootnoteReference"/>
          <w:sz w:val="24"/>
          <w:szCs w:val="24"/>
        </w:rPr>
        <w:footnoteRef/>
      </w:r>
      <w:r w:rsidRPr="006D0955">
        <w:rPr>
          <w:sz w:val="24"/>
          <w:szCs w:val="24"/>
        </w:rPr>
        <w:t xml:space="preserve"> Like Roberts, Kahn  is a pure social constructionist: “race is not a coherent  genetic  concept; rather, it is best understood as a complex and dynamic social construct” (Kahn 2013: 2). </w:t>
      </w:r>
    </w:p>
    <w:p w:rsidR="00835FBA" w:rsidRPr="006D0955" w:rsidRDefault="00835FBA" w:rsidP="006D0955">
      <w:pPr>
        <w:pStyle w:val="FootnoteText"/>
        <w:spacing w:line="240" w:lineRule="auto"/>
        <w:rPr>
          <w:sz w:val="24"/>
          <w:szCs w:val="24"/>
        </w:rPr>
      </w:pPr>
    </w:p>
  </w:footnote>
  <w:footnote w:id="3">
    <w:p w:rsidR="00835FBA" w:rsidRPr="006D0955" w:rsidRDefault="00835FBA" w:rsidP="006D0955">
      <w:pPr>
        <w:spacing w:line="240" w:lineRule="auto"/>
      </w:pPr>
      <w:r w:rsidRPr="006D0955">
        <w:rPr>
          <w:rStyle w:val="FootnoteReference"/>
        </w:rPr>
        <w:footnoteRef/>
      </w:r>
      <w:r w:rsidRPr="006D0955">
        <w:t xml:space="preserve"> No item directly asks respondents for their view of social constructionism versus acceptance of the view that race has a biological component, because we expected that to be too abstract an issue to be meaningful to most non-experts. But the array of questions included in GKAP (and other surveys) enables us to approach the conceptual question in concrete ways.</w:t>
      </w:r>
    </w:p>
    <w:p w:rsidR="00835FBA" w:rsidRPr="006D0955" w:rsidRDefault="00835FBA" w:rsidP="006D0955">
      <w:pPr>
        <w:pStyle w:val="FootnoteText"/>
        <w:spacing w:line="240" w:lineRule="auto"/>
        <w:rPr>
          <w:sz w:val="24"/>
          <w:szCs w:val="24"/>
        </w:rPr>
      </w:pPr>
    </w:p>
  </w:footnote>
  <w:footnote w:id="4">
    <w:p w:rsidR="00835FBA" w:rsidRPr="006D0955" w:rsidRDefault="00835FBA" w:rsidP="006D0955">
      <w:pPr>
        <w:pStyle w:val="FootnoteText"/>
        <w:spacing w:line="240" w:lineRule="auto"/>
        <w:rPr>
          <w:sz w:val="24"/>
          <w:szCs w:val="24"/>
        </w:rPr>
      </w:pPr>
      <w:r w:rsidRPr="006D0955">
        <w:rPr>
          <w:rStyle w:val="FootnoteReference"/>
          <w:sz w:val="24"/>
          <w:szCs w:val="24"/>
        </w:rPr>
        <w:footnoteRef/>
      </w:r>
      <w:r w:rsidRPr="006D0955">
        <w:rPr>
          <w:sz w:val="24"/>
          <w:szCs w:val="24"/>
        </w:rPr>
        <w:t xml:space="preserve"> The next version of the paper will include regression analyses. </w:t>
      </w:r>
    </w:p>
  </w:footnote>
  <w:footnote w:id="5">
    <w:p w:rsidR="00200CCF" w:rsidRPr="00200CCF" w:rsidRDefault="00200CCF" w:rsidP="00200CCF">
      <w:pPr>
        <w:pStyle w:val="FootnoteText"/>
        <w:spacing w:line="240" w:lineRule="auto"/>
        <w:rPr>
          <w:sz w:val="24"/>
          <w:szCs w:val="24"/>
        </w:rPr>
      </w:pPr>
      <w:r w:rsidRPr="00200CCF">
        <w:rPr>
          <w:rStyle w:val="FootnoteReference"/>
          <w:sz w:val="24"/>
          <w:szCs w:val="24"/>
        </w:rPr>
        <w:footnoteRef/>
      </w:r>
      <w:r w:rsidRPr="00200CCF">
        <w:rPr>
          <w:sz w:val="24"/>
          <w:szCs w:val="24"/>
        </w:rPr>
        <w:t xml:space="preserve"> See Singer et al. 2010 for an analysis and discussion of the implications of asking about genetic differences among individuals versus among racial groups. </w:t>
      </w:r>
    </w:p>
  </w:footnote>
  <w:footnote w:id="6">
    <w:p w:rsidR="00835FBA" w:rsidRPr="006D0955" w:rsidRDefault="00835FBA" w:rsidP="006D0955">
      <w:pPr>
        <w:pStyle w:val="FootnoteText"/>
        <w:spacing w:line="240" w:lineRule="auto"/>
        <w:rPr>
          <w:sz w:val="24"/>
          <w:szCs w:val="24"/>
        </w:rPr>
      </w:pPr>
      <w:r w:rsidRPr="006D0955">
        <w:rPr>
          <w:rStyle w:val="FootnoteReference"/>
          <w:sz w:val="24"/>
          <w:szCs w:val="24"/>
        </w:rPr>
        <w:footnoteRef/>
      </w:r>
      <w:r w:rsidRPr="006D0955">
        <w:rPr>
          <w:sz w:val="24"/>
          <w:szCs w:val="24"/>
        </w:rPr>
        <w:t xml:space="preserve"> Perhaps not surprising, since the questions were contiguous.  A useful follow-up to GKAP would be a survey that randomly offers one but not both of these question batteries to a given respondent.  The items in each battery were randomized when presented to GKAP respondents.</w:t>
      </w:r>
    </w:p>
    <w:p w:rsidR="00835FBA" w:rsidRPr="006D0955" w:rsidRDefault="00835FBA" w:rsidP="006D0955">
      <w:pPr>
        <w:pStyle w:val="FootnoteText"/>
        <w:spacing w:line="240" w:lineRule="auto"/>
        <w:rPr>
          <w:sz w:val="24"/>
          <w:szCs w:val="24"/>
        </w:rPr>
      </w:pPr>
    </w:p>
  </w:footnote>
  <w:footnote w:id="7">
    <w:p w:rsidR="00835FBA" w:rsidRPr="006D0955" w:rsidRDefault="00835FBA" w:rsidP="00206BF8">
      <w:pPr>
        <w:pStyle w:val="FootnoteText"/>
        <w:spacing w:line="240" w:lineRule="auto"/>
        <w:rPr>
          <w:sz w:val="24"/>
          <w:szCs w:val="24"/>
        </w:rPr>
      </w:pPr>
      <w:r w:rsidRPr="006D0955">
        <w:rPr>
          <w:rStyle w:val="FootnoteReference"/>
          <w:sz w:val="24"/>
          <w:szCs w:val="24"/>
        </w:rPr>
        <w:footnoteRef/>
      </w:r>
      <w:r w:rsidRPr="006D0955">
        <w:rPr>
          <w:sz w:val="24"/>
          <w:szCs w:val="24"/>
        </w:rPr>
        <w:t xml:space="preserve"> The carrier rate for cystic fibrosis before testing is: Ashkenazi Jewish, 1/24; non-Hispanic white, 1/25; Hispanic white, 1/58; African American, 1/61; and Asian American, 1/94 </w:t>
      </w:r>
      <w:r w:rsidRPr="006D0955">
        <w:rPr>
          <w:sz w:val="24"/>
          <w:szCs w:val="24"/>
        </w:rPr>
        <w:fldChar w:fldCharType="begin"/>
      </w:r>
      <w:r w:rsidRPr="006D0955">
        <w:rPr>
          <w:sz w:val="24"/>
          <w:szCs w:val="24"/>
        </w:rPr>
        <w:instrText xml:space="preserve"> ADDIN EN.CITE &lt;EndNote&gt;&lt;Cite&gt;&lt;Author&gt;Committee on Genetics&lt;/Author&gt;&lt;Year&gt;2011&lt;/Year&gt;&lt;RecNum&gt;5744&lt;/RecNum&gt;&lt;DisplayText&gt;(Committee on Genetics 2011)&lt;/DisplayText&gt;&lt;record&gt;&lt;rec-number&gt;5744&lt;/rec-number&gt;&lt;foreign-keys&gt;&lt;key app="EN" db-id="edwd02rx1wpsfwe2vz0xttw0p0wrfzaxvfzr"&gt;5744&lt;/key&gt;&lt;/foreign-keys&gt;&lt;ref-type name="Journal Article"&gt;17&lt;/ref-type&gt;&lt;contributors&gt;&lt;authors&gt;&lt;author&gt;Committee on Genetics, The American College of Obstetricians and Gynecologists,&lt;/author&gt;&lt;/authors&gt;&lt;/contributors&gt;&lt;titles&gt;&lt;title&gt;Update on Carrier Screening for Cystic Fibrosis&lt;/title&gt;&lt;secondary-title&gt;Obstetrics and Gynecology&lt;/secondary-title&gt;&lt;/titles&gt;&lt;periodical&gt;&lt;full-title&gt;Obstetrics and Gynecology&lt;/full-title&gt;&lt;/periodical&gt;&lt;pages&gt;1028-31&lt;/pages&gt;&lt;volume&gt;117&lt;/volume&gt;&lt;dates&gt;&lt;year&gt;2011&lt;/year&gt;&lt;/dates&gt;&lt;urls&gt;&lt;/urls&gt;&lt;/record&gt;&lt;/Cite&gt;&lt;/EndNote&gt;</w:instrText>
      </w:r>
      <w:r w:rsidRPr="006D0955">
        <w:rPr>
          <w:sz w:val="24"/>
          <w:szCs w:val="24"/>
        </w:rPr>
        <w:fldChar w:fldCharType="separate"/>
      </w:r>
      <w:r w:rsidRPr="006D0955">
        <w:rPr>
          <w:noProof/>
          <w:sz w:val="24"/>
          <w:szCs w:val="24"/>
        </w:rPr>
        <w:t>(</w:t>
      </w:r>
      <w:hyperlink w:anchor="_ENREF_3" w:tooltip="Committee on Genetics, 2011 #5744" w:history="1">
        <w:r w:rsidR="00206BF8" w:rsidRPr="006D0955">
          <w:rPr>
            <w:noProof/>
            <w:sz w:val="24"/>
            <w:szCs w:val="24"/>
          </w:rPr>
          <w:t>Committee on Genetics 2011</w:t>
        </w:r>
      </w:hyperlink>
      <w:r w:rsidRPr="006D0955">
        <w:rPr>
          <w:noProof/>
          <w:sz w:val="24"/>
          <w:szCs w:val="24"/>
        </w:rPr>
        <w:t>)</w:t>
      </w:r>
      <w:r w:rsidRPr="006D0955">
        <w:rPr>
          <w:sz w:val="24"/>
          <w:szCs w:val="24"/>
        </w:rPr>
        <w:fldChar w:fldCharType="end"/>
      </w:r>
      <w:r w:rsidRPr="006D0955">
        <w:rPr>
          <w:sz w:val="24"/>
          <w:szCs w:val="24"/>
        </w:rPr>
        <w:t xml:space="preserve">. </w:t>
      </w:r>
    </w:p>
    <w:p w:rsidR="00835FBA" w:rsidRPr="006D0955" w:rsidRDefault="00835FBA" w:rsidP="00206BF8">
      <w:pPr>
        <w:pStyle w:val="FootnoteText"/>
        <w:spacing w:line="240" w:lineRule="auto"/>
        <w:ind w:firstLine="720"/>
        <w:rPr>
          <w:sz w:val="24"/>
          <w:szCs w:val="24"/>
        </w:rPr>
      </w:pPr>
      <w:r w:rsidRPr="006D0955">
        <w:rPr>
          <w:sz w:val="24"/>
          <w:szCs w:val="24"/>
        </w:rPr>
        <w:t xml:space="preserve">“Sickle cell anemia . . . is particularly common among people whose ancestors come from sub-Saharan Africa; Spanish-speaking regions (South America, Cuba, Central America); Saudi Arabia; India; and Mediterranean countries such as Turkey, Greece, and Italy. . . .  The disease occurs in about 1 in every 500 African-American births and 1 in every 1000 to 1400 Hispanic-American births” </w:t>
      </w:r>
      <w:r w:rsidRPr="006D0955">
        <w:rPr>
          <w:sz w:val="24"/>
          <w:szCs w:val="24"/>
        </w:rPr>
        <w:fldChar w:fldCharType="begin"/>
      </w:r>
      <w:r w:rsidRPr="006D0955">
        <w:rPr>
          <w:sz w:val="24"/>
          <w:szCs w:val="24"/>
        </w:rPr>
        <w:instrText xml:space="preserve"> ADDIN EN.CITE &lt;EndNote&gt;&lt;Cite&gt;&lt;Author&gt;Human Genome Project Information&lt;/Author&gt;&lt;Year&gt;n.d.&lt;/Year&gt;&lt;RecNum&gt;5745&lt;/RecNum&gt;&lt;DisplayText&gt;(Human Genome Project Information n.d.)&lt;/DisplayText&gt;&lt;record&gt;&lt;rec-number&gt;5745&lt;/rec-number&gt;&lt;foreign-keys&gt;&lt;key app="EN" db-id="edwd02rx1wpsfwe2vz0xttw0p0wrfzaxvfzr"&gt;5745&lt;/key&gt;&lt;/foreign-keys&gt;&lt;ref-type name="Electronic Article"&gt;43&lt;/ref-type&gt;&lt;contributors&gt;&lt;authors&gt;&lt;author&gt;Human Genome Project Information, Genomic Science Program,&lt;/author&gt;&lt;/authors&gt;&lt;/contributors&gt;&lt;titles&gt;&lt;title&gt;Genetic Disease Profile: Sickle Cell Anemia&lt;/title&gt;&lt;/titles&gt;&lt;dates&gt;&lt;year&gt;n.d.&lt;/year&gt;&lt;/dates&gt;&lt;pub-location&gt;Washington D.C. &lt;/pub-location&gt;&lt;publisher&gt;Department of Energy&lt;/publisher&gt;&lt;urls&gt;&lt;related-urls&gt;&lt;url&gt;http://www.ornl.gov/sci/techresources/Human_Genome/posters/chromosome/sca.shtml&lt;/url&gt;&lt;/related-urls&gt;&lt;/urls&gt;&lt;/record&gt;&lt;/Cite&gt;&lt;/EndNote&gt;</w:instrText>
      </w:r>
      <w:r w:rsidRPr="006D0955">
        <w:rPr>
          <w:sz w:val="24"/>
          <w:szCs w:val="24"/>
        </w:rPr>
        <w:fldChar w:fldCharType="separate"/>
      </w:r>
      <w:r w:rsidRPr="006D0955">
        <w:rPr>
          <w:noProof/>
          <w:sz w:val="24"/>
          <w:szCs w:val="24"/>
        </w:rPr>
        <w:t>(</w:t>
      </w:r>
      <w:hyperlink w:anchor="_ENREF_7" w:tooltip="Human Genome Project Information, n.d. #5745" w:history="1">
        <w:r w:rsidR="00206BF8" w:rsidRPr="006D0955">
          <w:rPr>
            <w:noProof/>
            <w:sz w:val="24"/>
            <w:szCs w:val="24"/>
          </w:rPr>
          <w:t>Human Genome Project Information n.d.</w:t>
        </w:r>
      </w:hyperlink>
      <w:r w:rsidRPr="006D0955">
        <w:rPr>
          <w:noProof/>
          <w:sz w:val="24"/>
          <w:szCs w:val="24"/>
        </w:rPr>
        <w:t>)</w:t>
      </w:r>
      <w:r w:rsidRPr="006D0955">
        <w:rPr>
          <w:sz w:val="24"/>
          <w:szCs w:val="24"/>
        </w:rPr>
        <w:fldChar w:fldCharType="end"/>
      </w:r>
    </w:p>
  </w:footnote>
  <w:footnote w:id="8">
    <w:p w:rsidR="00835FBA" w:rsidRPr="006D0955" w:rsidRDefault="00835FBA" w:rsidP="006D0955">
      <w:pPr>
        <w:pStyle w:val="FootnoteText"/>
        <w:spacing w:line="240" w:lineRule="auto"/>
        <w:rPr>
          <w:sz w:val="24"/>
          <w:szCs w:val="24"/>
        </w:rPr>
      </w:pPr>
      <w:r w:rsidRPr="006D0955">
        <w:rPr>
          <w:rStyle w:val="FootnoteReference"/>
          <w:sz w:val="24"/>
          <w:szCs w:val="24"/>
        </w:rPr>
        <w:footnoteRef/>
      </w:r>
      <w:r w:rsidRPr="006D0955">
        <w:rPr>
          <w:sz w:val="24"/>
          <w:szCs w:val="24"/>
        </w:rPr>
        <w:t xml:space="preserve"> The next iteration of this paper will include more formal statistical tests. </w:t>
      </w:r>
    </w:p>
    <w:p w:rsidR="00835FBA" w:rsidRPr="006D0955" w:rsidRDefault="00835FBA" w:rsidP="006D0955">
      <w:pPr>
        <w:pStyle w:val="FootnoteText"/>
        <w:spacing w:line="240" w:lineRule="auto"/>
        <w:rPr>
          <w:sz w:val="24"/>
          <w:szCs w:val="24"/>
        </w:rPr>
      </w:pPr>
    </w:p>
  </w:footnote>
  <w:footnote w:id="9">
    <w:p w:rsidR="00835FBA" w:rsidRPr="006D0955" w:rsidRDefault="00835FBA" w:rsidP="006D0955">
      <w:pPr>
        <w:pStyle w:val="FootnoteText"/>
        <w:spacing w:line="240" w:lineRule="auto"/>
        <w:rPr>
          <w:rFonts w:eastAsia="Calibri" w:cstheme="minorHAnsi"/>
          <w:sz w:val="24"/>
          <w:szCs w:val="24"/>
        </w:rPr>
      </w:pPr>
      <w:r w:rsidRPr="006D0955">
        <w:rPr>
          <w:rStyle w:val="FootnoteReference"/>
          <w:sz w:val="24"/>
          <w:szCs w:val="24"/>
        </w:rPr>
        <w:footnoteRef/>
      </w:r>
      <w:r w:rsidRPr="006D0955">
        <w:rPr>
          <w:sz w:val="24"/>
          <w:szCs w:val="24"/>
        </w:rPr>
        <w:t xml:space="preserve"> </w:t>
      </w:r>
      <w:r w:rsidRPr="006D0955">
        <w:rPr>
          <w:rFonts w:eastAsia="Calibri" w:cstheme="minorHAnsi"/>
          <w:sz w:val="24"/>
          <w:szCs w:val="24"/>
        </w:rPr>
        <w:t xml:space="preserve">For example, whites are more likely than blacks to see eye color, cystic fibrosis and homosexuality as inherited, but the two races are similar with regard to sickle cell anemia and intelligence, and blacks are more likely than whites to see heart disease or aggressiveness as inherited. </w:t>
      </w:r>
    </w:p>
    <w:p w:rsidR="00835FBA" w:rsidRPr="006D0955" w:rsidRDefault="00835FBA" w:rsidP="006D0955">
      <w:pPr>
        <w:pStyle w:val="FootnoteText"/>
        <w:spacing w:line="240" w:lineRule="auto"/>
        <w:rPr>
          <w:sz w:val="24"/>
          <w:szCs w:val="24"/>
        </w:rPr>
      </w:pPr>
    </w:p>
  </w:footnote>
  <w:footnote w:id="10">
    <w:p w:rsidR="00835FBA" w:rsidRPr="006D0955" w:rsidRDefault="00835FBA" w:rsidP="006D0955">
      <w:pPr>
        <w:pStyle w:val="FootnoteText"/>
        <w:spacing w:line="240" w:lineRule="auto"/>
        <w:rPr>
          <w:rFonts w:eastAsia="Calibri" w:cstheme="minorHAnsi"/>
          <w:sz w:val="24"/>
          <w:szCs w:val="24"/>
        </w:rPr>
      </w:pPr>
      <w:r w:rsidRPr="006D0955">
        <w:rPr>
          <w:rStyle w:val="FootnoteReference"/>
          <w:sz w:val="24"/>
          <w:szCs w:val="24"/>
        </w:rPr>
        <w:footnoteRef/>
      </w:r>
      <w:r w:rsidRPr="006D0955">
        <w:rPr>
          <w:sz w:val="24"/>
          <w:szCs w:val="24"/>
        </w:rPr>
        <w:t xml:space="preserve"> </w:t>
      </w:r>
      <w:r w:rsidRPr="006D0955">
        <w:rPr>
          <w:rFonts w:eastAsia="Calibri" w:cstheme="minorHAnsi"/>
          <w:sz w:val="24"/>
          <w:szCs w:val="24"/>
        </w:rPr>
        <w:t xml:space="preserve">For unknown reasons, the largest fall-off in all groups is for cystic fibrosis (row 3); it may be that respondents simply do not know much about the etiology of this disease.   </w:t>
      </w:r>
    </w:p>
    <w:p w:rsidR="00835FBA" w:rsidRPr="006D0955" w:rsidRDefault="00835FBA" w:rsidP="006D0955">
      <w:pPr>
        <w:pStyle w:val="FootnoteText"/>
        <w:spacing w:line="240" w:lineRule="auto"/>
        <w:rPr>
          <w:sz w:val="24"/>
          <w:szCs w:val="24"/>
        </w:rPr>
      </w:pPr>
    </w:p>
  </w:footnote>
  <w:footnote w:id="11">
    <w:p w:rsidR="00740973" w:rsidRPr="00F66A0C" w:rsidRDefault="00740973" w:rsidP="00206BF8">
      <w:pPr>
        <w:pStyle w:val="FootnoteText"/>
        <w:spacing w:line="240" w:lineRule="auto"/>
        <w:rPr>
          <w:sz w:val="24"/>
          <w:szCs w:val="24"/>
        </w:rPr>
      </w:pPr>
      <w:r w:rsidRPr="00F66A0C">
        <w:rPr>
          <w:rStyle w:val="FootnoteReference"/>
          <w:sz w:val="24"/>
          <w:szCs w:val="24"/>
        </w:rPr>
        <w:footnoteRef/>
      </w:r>
      <w:r w:rsidRPr="00F66A0C">
        <w:rPr>
          <w:sz w:val="24"/>
          <w:szCs w:val="24"/>
        </w:rPr>
        <w:t xml:space="preserve"> </w:t>
      </w:r>
      <w:r w:rsidR="00B834B3">
        <w:rPr>
          <w:sz w:val="24"/>
          <w:szCs w:val="24"/>
        </w:rPr>
        <w:t xml:space="preserve">In a </w:t>
      </w:r>
      <w:r w:rsidRPr="00F66A0C">
        <w:rPr>
          <w:sz w:val="24"/>
          <w:szCs w:val="24"/>
        </w:rPr>
        <w:t xml:space="preserve">survey in 2000, Eleanor Singer and her co-authors found that three-fifths of white respondents and a third of Latinos would want prenatal testing for cystic fibrosis. In contrast over three-fourths of blacks would want prenatal </w:t>
      </w:r>
      <w:r w:rsidR="00756A27">
        <w:rPr>
          <w:sz w:val="24"/>
          <w:szCs w:val="24"/>
        </w:rPr>
        <w:t>testing for sickle cell anemia [</w:t>
      </w:r>
      <w:r w:rsidRPr="00F66A0C">
        <w:rPr>
          <w:sz w:val="24"/>
          <w:szCs w:val="24"/>
        </w:rPr>
        <w:t xml:space="preserve">respondents had been informed earlier in the survey that “sickle cell anemia is a genetic blood disease that affects primarily African-Americans;”  </w:t>
      </w:r>
      <w:r w:rsidR="00F66A0C" w:rsidRPr="00F66A0C">
        <w:rPr>
          <w:sz w:val="24"/>
          <w:szCs w:val="24"/>
        </w:rPr>
        <w:t>it appears that</w:t>
      </w:r>
      <w:r w:rsidRPr="00F66A0C">
        <w:rPr>
          <w:sz w:val="24"/>
          <w:szCs w:val="24"/>
        </w:rPr>
        <w:t xml:space="preserve"> respondents </w:t>
      </w:r>
      <w:r w:rsidR="00F66A0C" w:rsidRPr="00F66A0C">
        <w:rPr>
          <w:sz w:val="24"/>
          <w:szCs w:val="24"/>
        </w:rPr>
        <w:t>were not</w:t>
      </w:r>
      <w:r w:rsidRPr="00F66A0C">
        <w:rPr>
          <w:sz w:val="24"/>
          <w:szCs w:val="24"/>
        </w:rPr>
        <w:t xml:space="preserve"> similarly informed about cystic fibrosis </w:t>
      </w:r>
      <w:r w:rsidRPr="00F66A0C">
        <w:rPr>
          <w:sz w:val="24"/>
          <w:szCs w:val="24"/>
        </w:rPr>
        <w:fldChar w:fldCharType="begin"/>
      </w:r>
      <w:r w:rsidRPr="00F66A0C">
        <w:rPr>
          <w:sz w:val="24"/>
          <w:szCs w:val="24"/>
        </w:rPr>
        <w:instrText xml:space="preserve"> ADDIN EN.CITE &lt;EndNote&gt;&lt;Cite&gt;&lt;Author&gt;Singer&lt;/Author&gt;&lt;Year&gt;2004&lt;/Year&gt;&lt;RecNum&gt;5144&lt;/RecNum&gt;&lt;DisplayText&gt;(Singer, Antonucci et al. 2004)&lt;/DisplayText&gt;&lt;record&gt;&lt;rec-number&gt;5144&lt;/rec-number&gt;&lt;foreign-keys&gt;&lt;key app="EN" db-id="edwd02rx1wpsfwe2vz0xttw0p0wrfzaxvfzr"&gt;5144&lt;/key&gt;&lt;/foreign-keys&gt;&lt;ref-type name="Journal Article"&gt;17&lt;/ref-type&gt;&lt;contributors&gt;&lt;authors&gt;&lt;author&gt;Singer, Eleanor&lt;/author&gt;&lt;author&gt;Antonucci, Toni&lt;/author&gt;&lt;author&gt;Van Hoewyk, John&lt;/author&gt;&lt;/authors&gt;&lt;/contributors&gt;&lt;titles&gt;&lt;title&gt;Racial and Ethnic Variations in Knowledge and Attitudes about Genetic Testing&lt;/title&gt;&lt;secondary-title&gt;Genetic Testing&lt;/secondary-title&gt;&lt;/titles&gt;&lt;periodical&gt;&lt;full-title&gt;Genetic Testing&lt;/full-title&gt;&lt;/periodical&gt;&lt;pages&gt;31-43&lt;/pages&gt;&lt;volume&gt;8&lt;/volume&gt;&lt;number&gt;1&lt;/number&gt;&lt;dates&gt;&lt;year&gt;2004&lt;/year&gt;&lt;/dates&gt;&lt;urls&gt;&lt;/urls&gt;&lt;/record&gt;&lt;/Cite&gt;&lt;/EndNote&gt;</w:instrText>
      </w:r>
      <w:r w:rsidRPr="00F66A0C">
        <w:rPr>
          <w:sz w:val="24"/>
          <w:szCs w:val="24"/>
        </w:rPr>
        <w:fldChar w:fldCharType="separate"/>
      </w:r>
      <w:r w:rsidRPr="00F66A0C">
        <w:rPr>
          <w:noProof/>
          <w:sz w:val="24"/>
          <w:szCs w:val="24"/>
        </w:rPr>
        <w:t>(</w:t>
      </w:r>
      <w:hyperlink w:anchor="_ENREF_18" w:tooltip="Singer, 2004 #5144" w:history="1">
        <w:r w:rsidR="00206BF8" w:rsidRPr="00F66A0C">
          <w:rPr>
            <w:noProof/>
            <w:sz w:val="24"/>
            <w:szCs w:val="24"/>
          </w:rPr>
          <w:t>Singer, Antonucci et al. 2004</w:t>
        </w:r>
      </w:hyperlink>
      <w:r w:rsidRPr="00F66A0C">
        <w:rPr>
          <w:noProof/>
          <w:sz w:val="24"/>
          <w:szCs w:val="24"/>
        </w:rPr>
        <w:t>)</w:t>
      </w:r>
      <w:r w:rsidRPr="00F66A0C">
        <w:rPr>
          <w:sz w:val="24"/>
          <w:szCs w:val="24"/>
        </w:rPr>
        <w:fldChar w:fldCharType="end"/>
      </w:r>
      <w:r w:rsidR="00756A27">
        <w:rPr>
          <w:sz w:val="24"/>
          <w:szCs w:val="24"/>
        </w:rPr>
        <w:t>: 33]</w:t>
      </w:r>
      <w:r w:rsidRPr="00F66A0C">
        <w:rPr>
          <w:sz w:val="24"/>
          <w:szCs w:val="24"/>
        </w:rPr>
        <w:t>.</w:t>
      </w:r>
    </w:p>
    <w:p w:rsidR="00740973" w:rsidRDefault="00740973" w:rsidP="00740973">
      <w:pPr>
        <w:pStyle w:val="FootnoteText"/>
        <w:spacing w:line="240" w:lineRule="auto"/>
      </w:pPr>
    </w:p>
  </w:footnote>
  <w:footnote w:id="12">
    <w:p w:rsidR="00905F98" w:rsidRDefault="003C40DE" w:rsidP="00206BF8">
      <w:pPr>
        <w:pStyle w:val="FootnoteText"/>
        <w:spacing w:line="240" w:lineRule="auto"/>
        <w:rPr>
          <w:sz w:val="24"/>
          <w:szCs w:val="24"/>
        </w:rPr>
      </w:pPr>
      <w:r w:rsidRPr="003C40DE">
        <w:rPr>
          <w:rStyle w:val="FootnoteReference"/>
          <w:sz w:val="24"/>
          <w:szCs w:val="24"/>
        </w:rPr>
        <w:footnoteRef/>
      </w:r>
      <w:r w:rsidRPr="003C40DE">
        <w:rPr>
          <w:sz w:val="24"/>
          <w:szCs w:val="24"/>
        </w:rPr>
        <w:t xml:space="preserve"> </w:t>
      </w:r>
      <w:proofErr w:type="spellStart"/>
      <w:r w:rsidRPr="003C40DE">
        <w:rPr>
          <w:sz w:val="24"/>
          <w:szCs w:val="24"/>
        </w:rPr>
        <w:t>Jayaratne</w:t>
      </w:r>
      <w:proofErr w:type="spellEnd"/>
      <w:r w:rsidRPr="003C40DE">
        <w:rPr>
          <w:sz w:val="24"/>
          <w:szCs w:val="24"/>
        </w:rPr>
        <w:t xml:space="preserve"> and her co-authors find that whites are more likely than blacks to attribute differences among individuals and groups </w:t>
      </w:r>
      <w:r>
        <w:rPr>
          <w:sz w:val="24"/>
          <w:szCs w:val="24"/>
        </w:rPr>
        <w:t xml:space="preserve">to genetic causes </w:t>
      </w:r>
      <w:r>
        <w:rPr>
          <w:sz w:val="24"/>
          <w:szCs w:val="24"/>
        </w:rPr>
        <w:fldChar w:fldCharType="begin"/>
      </w:r>
      <w:r>
        <w:rPr>
          <w:sz w:val="24"/>
          <w:szCs w:val="24"/>
        </w:rPr>
        <w:instrText xml:space="preserve"> ADDIN EN.CITE &lt;EndNote&gt;&lt;Cite&gt;&lt;Author&gt;Jayaratne&lt;/Author&gt;&lt;Year&gt;2006&lt;/Year&gt;&lt;RecNum&gt;5748&lt;/RecNum&gt;&lt;DisplayText&gt;(Jayaratne 2006)&lt;/DisplayText&gt;&lt;record&gt;&lt;rec-number&gt;5748&lt;/rec-number&gt;&lt;foreign-keys&gt;&lt;key app="EN" db-id="edwd02rx1wpsfwe2vz0xttw0p0wrfzaxvfzr"&gt;5748&lt;/key&gt;&lt;/foreign-keys&gt;&lt;ref-type name="Journal Article"&gt;17&lt;/ref-type&gt;&lt;contributors&gt;&lt;authors&gt;&lt;author&gt;Jayaratne, Toby et al., &lt;/author&gt;&lt;/authors&gt;&lt;/contributors&gt;&lt;titles&gt;&lt;title&gt;White Americans&amp;apos; Genetic Lay Theories of Race Differences and Sexual Orientation&lt;/title&gt;&lt;secondary-title&gt;Group Processes and Intergroup Relations&lt;/secondary-title&gt;&lt;/titles&gt;&lt;periodical&gt;&lt;full-title&gt;Group Processes and Intergroup Relations&lt;/full-title&gt;&lt;/periodical&gt;&lt;pages&gt;77-94&lt;/pages&gt;&lt;volume&gt;9&lt;/volume&gt;&lt;number&gt;xx&lt;/number&gt;&lt;dates&gt;&lt;year&gt;2006&lt;/year&gt;&lt;/dates&gt;&lt;urls&gt;&lt;/urls&gt;&lt;/record&gt;&lt;/Cite&gt;&lt;/EndNote&gt;</w:instrText>
      </w:r>
      <w:r>
        <w:rPr>
          <w:sz w:val="24"/>
          <w:szCs w:val="24"/>
        </w:rPr>
        <w:fldChar w:fldCharType="separate"/>
      </w:r>
      <w:r>
        <w:rPr>
          <w:noProof/>
          <w:sz w:val="24"/>
          <w:szCs w:val="24"/>
        </w:rPr>
        <w:t>(</w:t>
      </w:r>
      <w:hyperlink w:anchor="_ENREF_8" w:tooltip="Jayaratne, 2006 #5748" w:history="1">
        <w:r w:rsidR="00206BF8">
          <w:rPr>
            <w:noProof/>
            <w:sz w:val="24"/>
            <w:szCs w:val="24"/>
          </w:rPr>
          <w:t>Jayaratne 2006</w:t>
        </w:r>
      </w:hyperlink>
      <w:r>
        <w:rPr>
          <w:noProof/>
          <w:sz w:val="24"/>
          <w:szCs w:val="24"/>
        </w:rPr>
        <w:t>)</w:t>
      </w:r>
      <w:r>
        <w:rPr>
          <w:sz w:val="24"/>
          <w:szCs w:val="24"/>
        </w:rPr>
        <w:fldChar w:fldCharType="end"/>
      </w:r>
      <w:r>
        <w:rPr>
          <w:sz w:val="24"/>
          <w:szCs w:val="24"/>
        </w:rPr>
        <w:t>. H</w:t>
      </w:r>
      <w:r w:rsidRPr="003C40DE">
        <w:rPr>
          <w:sz w:val="24"/>
          <w:szCs w:val="24"/>
        </w:rPr>
        <w:t>owever, their</w:t>
      </w:r>
      <w:r>
        <w:rPr>
          <w:sz w:val="24"/>
          <w:szCs w:val="24"/>
        </w:rPr>
        <w:t xml:space="preserve"> initial</w:t>
      </w:r>
      <w:r w:rsidRPr="003C40DE">
        <w:rPr>
          <w:sz w:val="24"/>
          <w:szCs w:val="24"/>
        </w:rPr>
        <w:t xml:space="preserve"> response option </w:t>
      </w:r>
      <w:r>
        <w:rPr>
          <w:sz w:val="24"/>
          <w:szCs w:val="24"/>
        </w:rPr>
        <w:t>offered only the choice of agreement or disagreement with the statement, “do you think any part of the behavior below is due to the genes [the person inherits/people inherit]?” In an arena so unfamiliar to most respondents, this seems like a flawed question.</w:t>
      </w:r>
      <w:r w:rsidR="00905F98">
        <w:rPr>
          <w:sz w:val="24"/>
          <w:szCs w:val="24"/>
        </w:rPr>
        <w:t xml:space="preserve">  </w:t>
      </w:r>
    </w:p>
    <w:p w:rsidR="003C40DE" w:rsidRDefault="00905F98" w:rsidP="00206BF8">
      <w:pPr>
        <w:pStyle w:val="FootnoteText"/>
        <w:spacing w:line="240" w:lineRule="auto"/>
        <w:ind w:firstLine="720"/>
        <w:rPr>
          <w:sz w:val="24"/>
          <w:szCs w:val="24"/>
        </w:rPr>
      </w:pPr>
      <w:r>
        <w:rPr>
          <w:sz w:val="24"/>
          <w:szCs w:val="24"/>
        </w:rPr>
        <w:t xml:space="preserve">In a later analysis, </w:t>
      </w:r>
      <w:proofErr w:type="spellStart"/>
      <w:r>
        <w:rPr>
          <w:sz w:val="24"/>
          <w:szCs w:val="24"/>
        </w:rPr>
        <w:t>Jayaratne</w:t>
      </w:r>
      <w:proofErr w:type="spellEnd"/>
      <w:r>
        <w:rPr>
          <w:sz w:val="24"/>
          <w:szCs w:val="24"/>
        </w:rPr>
        <w:t xml:space="preserve"> and colleagues found that blacks consistently rated personal choice as more important than genes or environment in explaining seven behaviors; whites’ explanations varied greatly according to the behavior </w:t>
      </w:r>
      <w:r>
        <w:rPr>
          <w:sz w:val="24"/>
          <w:szCs w:val="24"/>
        </w:rPr>
        <w:fldChar w:fldCharType="begin"/>
      </w:r>
      <w:r>
        <w:rPr>
          <w:sz w:val="24"/>
          <w:szCs w:val="24"/>
        </w:rPr>
        <w:instrText xml:space="preserve"> ADDIN EN.CITE &lt;EndNote&gt;&lt;Cite&gt;&lt;Author&gt;Jayaratne&lt;/Author&gt;&lt;Year&gt;2009&lt;/Year&gt;&lt;RecNum&gt;5749&lt;/RecNum&gt;&lt;DisplayText&gt;(Jayaratne 2009)&lt;/DisplayText&gt;&lt;record&gt;&lt;rec-number&gt;5749&lt;/rec-number&gt;&lt;foreign-keys&gt;&lt;key app="EN" db-id="edwd02rx1wpsfwe2vz0xttw0p0wrfzaxvfzr"&gt;5749&lt;/key&gt;&lt;/foreign-keys&gt;&lt;ref-type name="Journal Article"&gt;17&lt;/ref-type&gt;&lt;contributors&gt;&lt;authors&gt;&lt;author&gt;Jayaratne, Toby et al.,&lt;/author&gt;&lt;/authors&gt;&lt;/contributors&gt;&lt;titles&gt;&lt;title&gt;The Perennial Debate: Nature, Nurture, or Choice? Black and White Americans&amp;apos; Explanations for Individual Differences&lt;/title&gt;&lt;secondary-title&gt;Review of General Psychology&lt;/secondary-title&gt;&lt;/titles&gt;&lt;periodical&gt;&lt;full-title&gt;Review of General Psychology&lt;/full-title&gt;&lt;/periodical&gt;&lt;pages&gt;24-33&lt;/pages&gt;&lt;volume&gt;13&lt;/volume&gt;&lt;number&gt;1&lt;/number&gt;&lt;dates&gt;&lt;year&gt;2009&lt;/year&gt;&lt;/dates&gt;&lt;urls&gt;&lt;/urls&gt;&lt;/record&gt;&lt;/Cite&gt;&lt;/EndNote&gt;</w:instrText>
      </w:r>
      <w:r>
        <w:rPr>
          <w:sz w:val="24"/>
          <w:szCs w:val="24"/>
        </w:rPr>
        <w:fldChar w:fldCharType="separate"/>
      </w:r>
      <w:r>
        <w:rPr>
          <w:noProof/>
          <w:sz w:val="24"/>
          <w:szCs w:val="24"/>
        </w:rPr>
        <w:t>(</w:t>
      </w:r>
      <w:hyperlink w:anchor="_ENREF_9" w:tooltip="Jayaratne, 2009 #5749" w:history="1">
        <w:r w:rsidR="00206BF8">
          <w:rPr>
            <w:noProof/>
            <w:sz w:val="24"/>
            <w:szCs w:val="24"/>
          </w:rPr>
          <w:t>Jayaratne 2009</w:t>
        </w:r>
      </w:hyperlink>
      <w:r>
        <w:rPr>
          <w:noProof/>
          <w:sz w:val="24"/>
          <w:szCs w:val="24"/>
        </w:rPr>
        <w:t>)</w:t>
      </w:r>
      <w:r>
        <w:rPr>
          <w:sz w:val="24"/>
          <w:szCs w:val="24"/>
        </w:rPr>
        <w:fldChar w:fldCharType="end"/>
      </w:r>
      <w:r>
        <w:rPr>
          <w:sz w:val="24"/>
          <w:szCs w:val="24"/>
        </w:rPr>
        <w:t>.</w:t>
      </w:r>
    </w:p>
    <w:p w:rsidR="00905F98" w:rsidRDefault="00E230C1" w:rsidP="00E230C1">
      <w:pPr>
        <w:pStyle w:val="FootnoteText"/>
        <w:spacing w:line="240" w:lineRule="auto"/>
        <w:ind w:firstLine="720"/>
        <w:rPr>
          <w:sz w:val="24"/>
          <w:szCs w:val="24"/>
        </w:rPr>
      </w:pPr>
      <w:r>
        <w:rPr>
          <w:sz w:val="24"/>
          <w:szCs w:val="24"/>
        </w:rPr>
        <w:t>To my knowledge, no analyses address</w:t>
      </w:r>
      <w:r w:rsidR="00905F98">
        <w:rPr>
          <w:sz w:val="24"/>
          <w:szCs w:val="24"/>
        </w:rPr>
        <w:t xml:space="preserve"> the views of groups other than blacks and whites. </w:t>
      </w:r>
    </w:p>
    <w:p w:rsidR="003C40DE" w:rsidRPr="003C40DE" w:rsidRDefault="003C40DE" w:rsidP="003C40DE">
      <w:pPr>
        <w:pStyle w:val="FootnoteText"/>
        <w:spacing w:line="240" w:lineRule="auto"/>
        <w:rPr>
          <w:sz w:val="24"/>
          <w:szCs w:val="24"/>
        </w:rPr>
      </w:pPr>
    </w:p>
  </w:footnote>
  <w:footnote w:id="13">
    <w:p w:rsidR="00835FBA" w:rsidRPr="006D0955" w:rsidRDefault="00835FBA" w:rsidP="00206BF8">
      <w:pPr>
        <w:pStyle w:val="FootnoteText"/>
        <w:spacing w:line="240" w:lineRule="auto"/>
        <w:rPr>
          <w:sz w:val="24"/>
          <w:szCs w:val="24"/>
        </w:rPr>
      </w:pPr>
      <w:r w:rsidRPr="006D0955">
        <w:rPr>
          <w:rStyle w:val="FootnoteReference"/>
          <w:sz w:val="24"/>
          <w:szCs w:val="24"/>
        </w:rPr>
        <w:footnoteRef/>
      </w:r>
      <w:r w:rsidRPr="006D0955">
        <w:rPr>
          <w:sz w:val="24"/>
          <w:szCs w:val="24"/>
        </w:rPr>
        <w:t xml:space="preserve"> </w:t>
      </w:r>
      <w:r w:rsidRPr="006D0955">
        <w:rPr>
          <w:rFonts w:eastAsia="Calibri" w:cstheme="minorHAnsi"/>
          <w:sz w:val="24"/>
          <w:szCs w:val="24"/>
        </w:rPr>
        <w:t xml:space="preserve">The main exceptions appear in appendix table A1. Blacks and multiracials are much more likely than Asians and Hispanics to see homosexuality as environmental or a choice, and blacks and multiracials are much more likely than Asians and Hispanics to see intelligence as environmental or a choice.  The former finding implies relative conservatism among blacks and multiracials; the latter finding implies relative conservatism among Hispanics and Asians.  Probably what these patterns mostly show is that “liberalism” and “conservatism” are themselves elite social constructions, that do little to shape people’s attitudes on unfamiliar issues.  This is an old finding </w:t>
      </w:r>
      <w:r w:rsidR="003A357D" w:rsidRPr="006D0955">
        <w:rPr>
          <w:rFonts w:eastAsia="Calibri" w:cstheme="minorHAnsi"/>
          <w:sz w:val="24"/>
          <w:szCs w:val="24"/>
        </w:rPr>
        <w:fldChar w:fldCharType="begin"/>
      </w:r>
      <w:r w:rsidR="003A357D" w:rsidRPr="006D0955">
        <w:rPr>
          <w:rFonts w:eastAsia="Calibri" w:cstheme="minorHAnsi"/>
          <w:sz w:val="24"/>
          <w:szCs w:val="24"/>
        </w:rPr>
        <w:instrText xml:space="preserve"> ADDIN EN.CITE &lt;EndNote&gt;&lt;Cite&gt;&lt;Author&gt;Converse&lt;/Author&gt;&lt;Year&gt;1964&lt;/Year&gt;&lt;RecNum&gt;4145&lt;/RecNum&gt;&lt;DisplayText&gt;(Converse 1964)&lt;/DisplayText&gt;&lt;record&gt;&lt;rec-number&gt;4145&lt;/rec-number&gt;&lt;foreign-keys&gt;&lt;key app="EN" db-id="edwd02rx1wpsfwe2vz0xttw0p0wrfzaxvfzr"&gt;4145&lt;/key&gt;&lt;/foreign-keys&gt;&lt;ref-type name="Book Section"&gt;5&lt;/ref-type&gt;&lt;contributors&gt;&lt;authors&gt;&lt;author&gt;Converse, Philip&lt;/author&gt;&lt;/authors&gt;&lt;secondary-authors&gt;&lt;author&gt;Apter, David&lt;/author&gt;&lt;/secondary-authors&gt;&lt;/contributors&gt;&lt;titles&gt;&lt;title&gt;The Nature of Belief Systems in a Mass Public&lt;/title&gt;&lt;secondary-title&gt;Ideology and Discontent&lt;/secondary-title&gt;&lt;/titles&gt;&lt;pages&gt;XXX&lt;/pages&gt;&lt;dates&gt;&lt;year&gt;1964&lt;/year&gt;&lt;/dates&gt;&lt;pub-location&gt;New York&lt;/pub-location&gt;&lt;publisher&gt;Free Press&lt;/publisher&gt;&lt;urls&gt;&lt;/urls&gt;&lt;/record&gt;&lt;/Cite&gt;&lt;/EndNote&gt;</w:instrText>
      </w:r>
      <w:r w:rsidR="003A357D" w:rsidRPr="006D0955">
        <w:rPr>
          <w:rFonts w:eastAsia="Calibri" w:cstheme="minorHAnsi"/>
          <w:sz w:val="24"/>
          <w:szCs w:val="24"/>
        </w:rPr>
        <w:fldChar w:fldCharType="separate"/>
      </w:r>
      <w:r w:rsidR="003A357D" w:rsidRPr="006D0955">
        <w:rPr>
          <w:rFonts w:eastAsia="Calibri" w:cstheme="minorHAnsi"/>
          <w:noProof/>
          <w:sz w:val="24"/>
          <w:szCs w:val="24"/>
        </w:rPr>
        <w:t>(</w:t>
      </w:r>
      <w:hyperlink w:anchor="_ENREF_4" w:tooltip="Converse, 1964 #4145" w:history="1">
        <w:r w:rsidR="00206BF8" w:rsidRPr="006D0955">
          <w:rPr>
            <w:rFonts w:eastAsia="Calibri" w:cstheme="minorHAnsi"/>
            <w:noProof/>
            <w:sz w:val="24"/>
            <w:szCs w:val="24"/>
          </w:rPr>
          <w:t>Converse 1964</w:t>
        </w:r>
      </w:hyperlink>
      <w:r w:rsidR="003A357D" w:rsidRPr="006D0955">
        <w:rPr>
          <w:rFonts w:eastAsia="Calibri" w:cstheme="minorHAnsi"/>
          <w:noProof/>
          <w:sz w:val="24"/>
          <w:szCs w:val="24"/>
        </w:rPr>
        <w:t>)</w:t>
      </w:r>
      <w:r w:rsidR="003A357D" w:rsidRPr="006D0955">
        <w:rPr>
          <w:rFonts w:eastAsia="Calibri" w:cstheme="minorHAnsi"/>
          <w:sz w:val="24"/>
          <w:szCs w:val="24"/>
        </w:rPr>
        <w:fldChar w:fldCharType="end"/>
      </w:r>
      <w:r w:rsidRPr="006D0955">
        <w:rPr>
          <w:rFonts w:eastAsia="Calibri" w:cstheme="minorHAnsi"/>
          <w:sz w:val="24"/>
          <w:szCs w:val="24"/>
        </w:rPr>
        <w:t xml:space="preserve"> in a very new context. </w:t>
      </w:r>
    </w:p>
  </w:footnote>
  <w:footnote w:id="14">
    <w:p w:rsidR="00835FBA" w:rsidRDefault="00835FBA" w:rsidP="006D0955">
      <w:pPr>
        <w:pStyle w:val="FootnoteText"/>
        <w:spacing w:line="240" w:lineRule="auto"/>
        <w:rPr>
          <w:sz w:val="24"/>
          <w:szCs w:val="24"/>
        </w:rPr>
      </w:pPr>
      <w:r w:rsidRPr="006D0955">
        <w:rPr>
          <w:rStyle w:val="FootnoteReference"/>
          <w:sz w:val="24"/>
          <w:szCs w:val="24"/>
        </w:rPr>
        <w:footnoteRef/>
      </w:r>
      <w:r w:rsidRPr="006D0955">
        <w:rPr>
          <w:sz w:val="24"/>
          <w:szCs w:val="24"/>
        </w:rPr>
        <w:t xml:space="preserve"> The same holds for partisanship; see appendix table A3. </w:t>
      </w:r>
    </w:p>
    <w:p w:rsidR="00756A27" w:rsidRPr="00F67567" w:rsidRDefault="00756A27" w:rsidP="00F67567">
      <w:pPr>
        <w:pStyle w:val="FootnoteText"/>
        <w:spacing w:line="240" w:lineRule="auto"/>
        <w:rPr>
          <w:sz w:val="24"/>
          <w:szCs w:val="24"/>
        </w:rPr>
      </w:pPr>
    </w:p>
  </w:footnote>
  <w:footnote w:id="15">
    <w:p w:rsidR="00F67567" w:rsidRPr="00F67567" w:rsidRDefault="00F67567" w:rsidP="00206BF8">
      <w:pPr>
        <w:pStyle w:val="FootnoteText"/>
        <w:spacing w:line="240" w:lineRule="auto"/>
        <w:rPr>
          <w:sz w:val="24"/>
          <w:szCs w:val="24"/>
        </w:rPr>
      </w:pPr>
      <w:r w:rsidRPr="00F67567">
        <w:rPr>
          <w:rStyle w:val="FootnoteReference"/>
          <w:sz w:val="24"/>
          <w:szCs w:val="24"/>
        </w:rPr>
        <w:footnoteRef/>
      </w:r>
      <w:r w:rsidRPr="00F67567">
        <w:rPr>
          <w:sz w:val="24"/>
          <w:szCs w:val="24"/>
        </w:rPr>
        <w:t xml:space="preserve"> Singer et al., however, find a different type of politicization in a 2006 self-selected online sample: the higher the respondent’s score on a four-item index of racial prejudice, “the greater the likelihood that some part of the difference between racial groups will be attributed to genetic causes” </w:t>
      </w:r>
      <w:r>
        <w:rPr>
          <w:sz w:val="24"/>
          <w:szCs w:val="24"/>
        </w:rPr>
        <w:fldChar w:fldCharType="begin"/>
      </w:r>
      <w:r>
        <w:rPr>
          <w:sz w:val="24"/>
          <w:szCs w:val="24"/>
        </w:rPr>
        <w:instrText xml:space="preserve"> ADDIN EN.CITE &lt;EndNote&gt;&lt;Cite&gt;&lt;Author&gt;Singer&lt;/Author&gt;&lt;Year&gt;2010&lt;/Year&gt;&lt;RecNum&gt;5747&lt;/RecNum&gt;&lt;DisplayText&gt;(Singer 2010)&lt;/DisplayText&gt;&lt;record&gt;&lt;rec-number&gt;5747&lt;/rec-number&gt;&lt;foreign-keys&gt;&lt;key app="EN" db-id="edwd02rx1wpsfwe2vz0xttw0p0wrfzaxvfzr"&gt;5747&lt;/key&gt;&lt;/foreign-keys&gt;&lt;ref-type name="Journal Article"&gt;17&lt;/ref-type&gt;&lt;contributors&gt;&lt;authors&gt;&lt;author&gt;Singer, Eleanor&lt;/author&gt;&lt;/authors&gt;&lt;/contributors&gt;&lt;titles&gt;&lt;title&gt;The Effect of Question Framing and Response Options on the Relationship between Racial Attitudes and Beliefs about Genes as Causes of Behavior&lt;/title&gt;&lt;secondary-title&gt;Public Opinion  Quarterly&lt;/secondary-title&gt;&lt;/titles&gt;&lt;periodical&gt;&lt;full-title&gt;Public Opinion  Quarterly&lt;/full-title&gt;&lt;/periodical&gt;&lt;pages&gt;460-476&lt;/pages&gt;&lt;volume&gt;74&lt;/volume&gt;&lt;number&gt;3&lt;/number&gt;&lt;dates&gt;&lt;year&gt;2010&lt;/year&gt;&lt;/dates&gt;&lt;urls&gt;&lt;/urls&gt;&lt;/record&gt;&lt;/Cite&gt;&lt;/EndNote&gt;</w:instrText>
      </w:r>
      <w:r>
        <w:rPr>
          <w:sz w:val="24"/>
          <w:szCs w:val="24"/>
        </w:rPr>
        <w:fldChar w:fldCharType="separate"/>
      </w:r>
      <w:r>
        <w:rPr>
          <w:noProof/>
          <w:sz w:val="24"/>
          <w:szCs w:val="24"/>
        </w:rPr>
        <w:t>(</w:t>
      </w:r>
      <w:hyperlink w:anchor="_ENREF_17" w:tooltip="Singer, 2010 #5747" w:history="1">
        <w:r w:rsidR="00206BF8">
          <w:rPr>
            <w:noProof/>
            <w:sz w:val="24"/>
            <w:szCs w:val="24"/>
          </w:rPr>
          <w:t>Singer 2010</w:t>
        </w:r>
      </w:hyperlink>
      <w:r>
        <w:rPr>
          <w:noProof/>
          <w:sz w:val="24"/>
          <w:szCs w:val="24"/>
        </w:rPr>
        <w:t>)</w:t>
      </w:r>
      <w:r>
        <w:rPr>
          <w:sz w:val="24"/>
          <w:szCs w:val="24"/>
        </w:rPr>
        <w:fldChar w:fldCharType="end"/>
      </w:r>
      <w:r>
        <w:rPr>
          <w:sz w:val="24"/>
          <w:szCs w:val="24"/>
        </w:rPr>
        <w:t xml:space="preserve">: 470). This is, of course, just what </w:t>
      </w:r>
      <w:r w:rsidR="00FA505D">
        <w:rPr>
          <w:sz w:val="24"/>
          <w:szCs w:val="24"/>
        </w:rPr>
        <w:t xml:space="preserve">social constructionists fear, although </w:t>
      </w:r>
      <w:r w:rsidR="00835052">
        <w:rPr>
          <w:sz w:val="24"/>
          <w:szCs w:val="24"/>
        </w:rPr>
        <w:t>the authors</w:t>
      </w:r>
      <w:r w:rsidR="00FA505D">
        <w:rPr>
          <w:sz w:val="24"/>
          <w:szCs w:val="24"/>
        </w:rPr>
        <w:t xml:space="preserve"> note that “we should be cautious about inferences beyond this set of volunteer respondents” (ibid., p. 464)</w:t>
      </w:r>
      <w:r>
        <w:rPr>
          <w:sz w:val="24"/>
          <w:szCs w:val="24"/>
        </w:rPr>
        <w:t xml:space="preserve">. </w:t>
      </w:r>
    </w:p>
  </w:footnote>
  <w:footnote w:id="16">
    <w:p w:rsidR="00756A27" w:rsidRDefault="00756A27" w:rsidP="00206BF8">
      <w:pPr>
        <w:pStyle w:val="FootnoteText"/>
        <w:spacing w:line="240" w:lineRule="auto"/>
        <w:rPr>
          <w:sz w:val="24"/>
          <w:szCs w:val="24"/>
        </w:rPr>
      </w:pPr>
      <w:r w:rsidRPr="00756A27">
        <w:rPr>
          <w:rStyle w:val="FootnoteReference"/>
          <w:sz w:val="24"/>
          <w:szCs w:val="24"/>
        </w:rPr>
        <w:footnoteRef/>
      </w:r>
      <w:r w:rsidRPr="00756A27">
        <w:rPr>
          <w:sz w:val="24"/>
          <w:szCs w:val="24"/>
        </w:rPr>
        <w:t xml:space="preserve"> Singer and her co-authors found in a 2004 GSS survey that “contrary to our expectations, Black respondents assigned significantly </w:t>
      </w:r>
      <w:r w:rsidRPr="00756A27">
        <w:rPr>
          <w:i/>
          <w:iCs/>
          <w:sz w:val="24"/>
          <w:szCs w:val="24"/>
        </w:rPr>
        <w:t>lower</w:t>
      </w:r>
      <w:r w:rsidRPr="00756A27">
        <w:rPr>
          <w:sz w:val="24"/>
          <w:szCs w:val="24"/>
        </w:rPr>
        <w:t xml:space="preserve"> (more genetic) ratings to the vignettes; better educated respondents (high school graduates or more) assigned significantly higher (more environmental) ratings</w:t>
      </w:r>
      <w:r>
        <w:rPr>
          <w:sz w:val="24"/>
          <w:szCs w:val="24"/>
        </w:rPr>
        <w:t>”</w:t>
      </w:r>
      <w:r w:rsidRPr="00756A27">
        <w:rPr>
          <w:sz w:val="24"/>
          <w:szCs w:val="24"/>
        </w:rPr>
        <w:t xml:space="preserve"> </w:t>
      </w:r>
      <w:r>
        <w:rPr>
          <w:sz w:val="24"/>
          <w:szCs w:val="24"/>
        </w:rPr>
        <w:fldChar w:fldCharType="begin"/>
      </w:r>
      <w:r>
        <w:rPr>
          <w:sz w:val="24"/>
          <w:szCs w:val="24"/>
        </w:rPr>
        <w:instrText xml:space="preserve"> ADDIN EN.CITE &lt;EndNote&gt;&lt;Cite&gt;&lt;Author&gt;Singer&lt;/Author&gt;&lt;Year&gt;2007&lt;/Year&gt;&lt;RecNum&gt;5746&lt;/RecNum&gt;&lt;DisplayText&gt;(Singer 2007)&lt;/DisplayText&gt;&lt;record&gt;&lt;rec-number&gt;5746&lt;/rec-number&gt;&lt;foreign-keys&gt;&lt;key app="EN" db-id="edwd02rx1wpsfwe2vz0xttw0p0wrfzaxvfzr"&gt;5746&lt;/key&gt;&lt;/foreign-keys&gt;&lt;ref-type name="Journal Article"&gt;17&lt;/ref-type&gt;&lt;contributors&gt;&lt;authors&gt;&lt;author&gt;Singer, Eleanor et al.,&lt;/author&gt;&lt;/authors&gt;&lt;/contributors&gt;&lt;titles&gt;&lt;title&gt;Beliefs about Genes and Environment as Determinants of Behavioral Characteristics&lt;/title&gt;&lt;secondary-title&gt;International Journal of Public Opinion Research&lt;/secondary-title&gt;&lt;/titles&gt;&lt;periodical&gt;&lt;full-title&gt;International Journal of Public Opinion Research&lt;/full-title&gt;&lt;/periodical&gt;&lt;pages&gt;331-353&lt;/pages&gt;&lt;volume&gt;19&lt;/volume&gt;&lt;number&gt;3&lt;/number&gt;&lt;dates&gt;&lt;year&gt;2007&lt;/year&gt;&lt;/dates&gt;&lt;urls&gt;&lt;/urls&gt;&lt;/record&gt;&lt;/Cite&gt;&lt;/EndNote&gt;</w:instrText>
      </w:r>
      <w:r>
        <w:rPr>
          <w:sz w:val="24"/>
          <w:szCs w:val="24"/>
        </w:rPr>
        <w:fldChar w:fldCharType="separate"/>
      </w:r>
      <w:r>
        <w:rPr>
          <w:noProof/>
          <w:sz w:val="24"/>
          <w:szCs w:val="24"/>
        </w:rPr>
        <w:t>(</w:t>
      </w:r>
      <w:hyperlink w:anchor="_ENREF_19" w:tooltip="Singer, 2007 #5746" w:history="1">
        <w:r w:rsidR="00206BF8">
          <w:rPr>
            <w:noProof/>
            <w:sz w:val="24"/>
            <w:szCs w:val="24"/>
          </w:rPr>
          <w:t>Singer 2007</w:t>
        </w:r>
      </w:hyperlink>
      <w:r>
        <w:rPr>
          <w:noProof/>
          <w:sz w:val="24"/>
          <w:szCs w:val="24"/>
        </w:rPr>
        <w:t>)</w:t>
      </w:r>
      <w:r>
        <w:rPr>
          <w:sz w:val="24"/>
          <w:szCs w:val="24"/>
        </w:rPr>
        <w:fldChar w:fldCharType="end"/>
      </w:r>
      <w:r>
        <w:rPr>
          <w:sz w:val="24"/>
          <w:szCs w:val="24"/>
        </w:rPr>
        <w:t xml:space="preserve">: 342).  Respondents were offered four vignettes in which the race or ethnicity, gender, and desirable or undesirable characteristics of the vignette subject were varied; they were asked to rate the relative importance of genetic inheritance and environment along a 21 point scale in explaining the </w:t>
      </w:r>
      <w:r w:rsidR="00B06DE0">
        <w:rPr>
          <w:sz w:val="24"/>
          <w:szCs w:val="24"/>
        </w:rPr>
        <w:t>characteristic</w:t>
      </w:r>
      <w:r>
        <w:rPr>
          <w:sz w:val="24"/>
          <w:szCs w:val="24"/>
        </w:rPr>
        <w:t xml:space="preserve">. </w:t>
      </w:r>
    </w:p>
    <w:p w:rsidR="005968FF" w:rsidRPr="00756A27" w:rsidRDefault="005968FF" w:rsidP="005968FF">
      <w:pPr>
        <w:pStyle w:val="FootnoteText"/>
        <w:spacing w:line="240" w:lineRule="auto"/>
        <w:rPr>
          <w:sz w:val="24"/>
          <w:szCs w:val="24"/>
        </w:rPr>
      </w:pPr>
      <w:r>
        <w:rPr>
          <w:sz w:val="24"/>
          <w:szCs w:val="24"/>
        </w:rPr>
        <w:tab/>
      </w:r>
      <w:proofErr w:type="spellStart"/>
      <w:r>
        <w:rPr>
          <w:sz w:val="24"/>
          <w:szCs w:val="24"/>
        </w:rPr>
        <w:t>Shostak</w:t>
      </w:r>
      <w:proofErr w:type="spellEnd"/>
      <w:r>
        <w:rPr>
          <w:sz w:val="24"/>
          <w:szCs w:val="24"/>
        </w:rPr>
        <w:t xml:space="preserve"> et al. similarly found that “those with no college rated genetic makeup as relatively more important for success in life that did respondents with some college” (</w:t>
      </w:r>
      <w:r>
        <w:rPr>
          <w:sz w:val="24"/>
          <w:szCs w:val="24"/>
        </w:rPr>
        <w:t>2009</w:t>
      </w:r>
      <w:r>
        <w:rPr>
          <w:sz w:val="24"/>
          <w:szCs w:val="24"/>
        </w:rPr>
        <w:t>:</w:t>
      </w:r>
      <w:r>
        <w:rPr>
          <w:sz w:val="24"/>
          <w:szCs w:val="24"/>
        </w:rPr>
        <w:t xml:space="preserve"> </w:t>
      </w:r>
      <w:r>
        <w:rPr>
          <w:sz w:val="24"/>
          <w:szCs w:val="24"/>
        </w:rPr>
        <w:t xml:space="preserve">85-86).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08C6"/>
    <w:multiLevelType w:val="hybridMultilevel"/>
    <w:tmpl w:val="1F62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5ftzrzpodt0p8ezdf3xp0foxadxrr2wsfvx&quot;&gt;Popular for E5-Saved&lt;record-ids&gt;&lt;item&gt;725&lt;/item&gt;&lt;item&gt;1235&lt;/item&gt;&lt;item&gt;1236&lt;/item&gt;&lt;/record-ids&gt;&lt;/item&gt;&lt;item db-id=&quot;edwd02rx1wpsfwe2vz0xttw0p0wrfzaxvfzr&quot;&gt;JLHBIBS-Converted&lt;record-ids&gt;&lt;item&gt;4145&lt;/item&gt;&lt;item&gt;4681&lt;/item&gt;&lt;item&gt;5144&lt;/item&gt;&lt;item&gt;5149&lt;/item&gt;&lt;item&gt;5305&lt;/item&gt;&lt;item&gt;5317&lt;/item&gt;&lt;item&gt;5477&lt;/item&gt;&lt;item&gt;5587&lt;/item&gt;&lt;item&gt;5588&lt;/item&gt;&lt;item&gt;5743&lt;/item&gt;&lt;item&gt;5744&lt;/item&gt;&lt;item&gt;5745&lt;/item&gt;&lt;item&gt;5746&lt;/item&gt;&lt;item&gt;5747&lt;/item&gt;&lt;item&gt;5748&lt;/item&gt;&lt;item&gt;5749&lt;/item&gt;&lt;item&gt;5750&lt;/item&gt;&lt;/record-ids&gt;&lt;/item&gt;&lt;/Libraries&gt;"/>
  </w:docVars>
  <w:rsids>
    <w:rsidRoot w:val="006D4C36"/>
    <w:rsid w:val="000117C5"/>
    <w:rsid w:val="00015DD2"/>
    <w:rsid w:val="00072ADA"/>
    <w:rsid w:val="00096B4F"/>
    <w:rsid w:val="000A6B50"/>
    <w:rsid w:val="000C7856"/>
    <w:rsid w:val="000D53BC"/>
    <w:rsid w:val="00121FFD"/>
    <w:rsid w:val="00147304"/>
    <w:rsid w:val="00193373"/>
    <w:rsid w:val="0019507B"/>
    <w:rsid w:val="0019710F"/>
    <w:rsid w:val="001D5A9E"/>
    <w:rsid w:val="00200CCF"/>
    <w:rsid w:val="00206BF8"/>
    <w:rsid w:val="00214972"/>
    <w:rsid w:val="00250094"/>
    <w:rsid w:val="00253D9A"/>
    <w:rsid w:val="002554B1"/>
    <w:rsid w:val="0026061D"/>
    <w:rsid w:val="00260ACC"/>
    <w:rsid w:val="0027428C"/>
    <w:rsid w:val="002B6A2A"/>
    <w:rsid w:val="002E0508"/>
    <w:rsid w:val="002E23AD"/>
    <w:rsid w:val="002E4BF1"/>
    <w:rsid w:val="002E4F64"/>
    <w:rsid w:val="002E6E4B"/>
    <w:rsid w:val="00302505"/>
    <w:rsid w:val="00317AD3"/>
    <w:rsid w:val="00325EEB"/>
    <w:rsid w:val="003453D6"/>
    <w:rsid w:val="00357E70"/>
    <w:rsid w:val="00382E74"/>
    <w:rsid w:val="00385FF4"/>
    <w:rsid w:val="003A357D"/>
    <w:rsid w:val="003C40DE"/>
    <w:rsid w:val="003D45C1"/>
    <w:rsid w:val="003D63D8"/>
    <w:rsid w:val="003F2DF2"/>
    <w:rsid w:val="004120E7"/>
    <w:rsid w:val="0041728F"/>
    <w:rsid w:val="00423D6B"/>
    <w:rsid w:val="0042491D"/>
    <w:rsid w:val="00432941"/>
    <w:rsid w:val="00464424"/>
    <w:rsid w:val="004C2C9F"/>
    <w:rsid w:val="004C540A"/>
    <w:rsid w:val="004C59FA"/>
    <w:rsid w:val="004D36EA"/>
    <w:rsid w:val="004D41CE"/>
    <w:rsid w:val="00524F46"/>
    <w:rsid w:val="005316C7"/>
    <w:rsid w:val="00542605"/>
    <w:rsid w:val="005504BA"/>
    <w:rsid w:val="00583642"/>
    <w:rsid w:val="005968FF"/>
    <w:rsid w:val="005A1CA2"/>
    <w:rsid w:val="005B1E99"/>
    <w:rsid w:val="005D1DCB"/>
    <w:rsid w:val="005D3372"/>
    <w:rsid w:val="005D68F4"/>
    <w:rsid w:val="005F1641"/>
    <w:rsid w:val="006012F0"/>
    <w:rsid w:val="0060209E"/>
    <w:rsid w:val="0061568B"/>
    <w:rsid w:val="0061746C"/>
    <w:rsid w:val="00630B5F"/>
    <w:rsid w:val="00651B60"/>
    <w:rsid w:val="00657790"/>
    <w:rsid w:val="00685AC9"/>
    <w:rsid w:val="0069532B"/>
    <w:rsid w:val="006A23EE"/>
    <w:rsid w:val="006A27DA"/>
    <w:rsid w:val="006D0955"/>
    <w:rsid w:val="006D4C36"/>
    <w:rsid w:val="006D5348"/>
    <w:rsid w:val="006F5D02"/>
    <w:rsid w:val="007309F7"/>
    <w:rsid w:val="00740973"/>
    <w:rsid w:val="00741B01"/>
    <w:rsid w:val="0075246C"/>
    <w:rsid w:val="00752D93"/>
    <w:rsid w:val="00756A27"/>
    <w:rsid w:val="00760AE1"/>
    <w:rsid w:val="00762284"/>
    <w:rsid w:val="00764004"/>
    <w:rsid w:val="00765DF5"/>
    <w:rsid w:val="0079545B"/>
    <w:rsid w:val="007A0613"/>
    <w:rsid w:val="007B456F"/>
    <w:rsid w:val="007C4C7E"/>
    <w:rsid w:val="007E6E24"/>
    <w:rsid w:val="00835052"/>
    <w:rsid w:val="00835FBA"/>
    <w:rsid w:val="00844732"/>
    <w:rsid w:val="00854B86"/>
    <w:rsid w:val="0086419F"/>
    <w:rsid w:val="00864DB3"/>
    <w:rsid w:val="00865421"/>
    <w:rsid w:val="00872631"/>
    <w:rsid w:val="00880545"/>
    <w:rsid w:val="008A3E67"/>
    <w:rsid w:val="008A61A7"/>
    <w:rsid w:val="008B769C"/>
    <w:rsid w:val="008D085C"/>
    <w:rsid w:val="00905F98"/>
    <w:rsid w:val="00917CD3"/>
    <w:rsid w:val="00941A04"/>
    <w:rsid w:val="00947BDA"/>
    <w:rsid w:val="00951E4D"/>
    <w:rsid w:val="009700CF"/>
    <w:rsid w:val="009777F6"/>
    <w:rsid w:val="009837F2"/>
    <w:rsid w:val="00986410"/>
    <w:rsid w:val="0098765A"/>
    <w:rsid w:val="0099581B"/>
    <w:rsid w:val="009A31A6"/>
    <w:rsid w:val="009D627C"/>
    <w:rsid w:val="009E24E3"/>
    <w:rsid w:val="00A01046"/>
    <w:rsid w:val="00A071B1"/>
    <w:rsid w:val="00A32F19"/>
    <w:rsid w:val="00A62FB4"/>
    <w:rsid w:val="00A63E08"/>
    <w:rsid w:val="00A657CF"/>
    <w:rsid w:val="00A659A4"/>
    <w:rsid w:val="00A76310"/>
    <w:rsid w:val="00A9092B"/>
    <w:rsid w:val="00AA047A"/>
    <w:rsid w:val="00AA4A41"/>
    <w:rsid w:val="00AD728A"/>
    <w:rsid w:val="00AF31AF"/>
    <w:rsid w:val="00AF4F99"/>
    <w:rsid w:val="00B06DE0"/>
    <w:rsid w:val="00B15407"/>
    <w:rsid w:val="00B20F6E"/>
    <w:rsid w:val="00B36705"/>
    <w:rsid w:val="00B41DAD"/>
    <w:rsid w:val="00B5476F"/>
    <w:rsid w:val="00B7339C"/>
    <w:rsid w:val="00B834B3"/>
    <w:rsid w:val="00BA5738"/>
    <w:rsid w:val="00BB279E"/>
    <w:rsid w:val="00BC5316"/>
    <w:rsid w:val="00C227C6"/>
    <w:rsid w:val="00C31D32"/>
    <w:rsid w:val="00C32E6E"/>
    <w:rsid w:val="00C834BE"/>
    <w:rsid w:val="00CA4A91"/>
    <w:rsid w:val="00CA7A3C"/>
    <w:rsid w:val="00CB2858"/>
    <w:rsid w:val="00CC779F"/>
    <w:rsid w:val="00CD33B7"/>
    <w:rsid w:val="00D201BE"/>
    <w:rsid w:val="00D2511C"/>
    <w:rsid w:val="00D914AB"/>
    <w:rsid w:val="00DA12F1"/>
    <w:rsid w:val="00DA2694"/>
    <w:rsid w:val="00DA4D05"/>
    <w:rsid w:val="00DD1195"/>
    <w:rsid w:val="00E14C90"/>
    <w:rsid w:val="00E2239A"/>
    <w:rsid w:val="00E22FA0"/>
    <w:rsid w:val="00E230C1"/>
    <w:rsid w:val="00E30EA0"/>
    <w:rsid w:val="00E52328"/>
    <w:rsid w:val="00E76670"/>
    <w:rsid w:val="00E80745"/>
    <w:rsid w:val="00E83A29"/>
    <w:rsid w:val="00E91DE3"/>
    <w:rsid w:val="00EC4B93"/>
    <w:rsid w:val="00EC6BDF"/>
    <w:rsid w:val="00EE1D04"/>
    <w:rsid w:val="00F44402"/>
    <w:rsid w:val="00F46896"/>
    <w:rsid w:val="00F6688D"/>
    <w:rsid w:val="00F66A0C"/>
    <w:rsid w:val="00F67567"/>
    <w:rsid w:val="00F71465"/>
    <w:rsid w:val="00F779A7"/>
    <w:rsid w:val="00F949F4"/>
    <w:rsid w:val="00FA0850"/>
    <w:rsid w:val="00FA505D"/>
    <w:rsid w:val="00FC6A63"/>
    <w:rsid w:val="00FE18F2"/>
    <w:rsid w:val="00FF2F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B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C1"/>
    <w:rPr>
      <w:color w:val="0000FF" w:themeColor="hyperlink"/>
      <w:u w:val="single"/>
    </w:rPr>
  </w:style>
  <w:style w:type="paragraph" w:styleId="Header">
    <w:name w:val="header"/>
    <w:basedOn w:val="Normal"/>
    <w:link w:val="HeaderChar"/>
    <w:uiPriority w:val="99"/>
    <w:unhideWhenUsed/>
    <w:rsid w:val="002554B1"/>
    <w:pPr>
      <w:tabs>
        <w:tab w:val="center" w:pos="4680"/>
        <w:tab w:val="right" w:pos="9360"/>
      </w:tabs>
    </w:pPr>
  </w:style>
  <w:style w:type="character" w:customStyle="1" w:styleId="HeaderChar">
    <w:name w:val="Header Char"/>
    <w:basedOn w:val="DefaultParagraphFont"/>
    <w:link w:val="Header"/>
    <w:uiPriority w:val="99"/>
    <w:rsid w:val="002554B1"/>
    <w:rPr>
      <w:lang w:eastAsia="en-US"/>
    </w:rPr>
  </w:style>
  <w:style w:type="paragraph" w:styleId="Footer">
    <w:name w:val="footer"/>
    <w:basedOn w:val="Normal"/>
    <w:link w:val="FooterChar"/>
    <w:uiPriority w:val="99"/>
    <w:unhideWhenUsed/>
    <w:rsid w:val="002554B1"/>
    <w:pPr>
      <w:tabs>
        <w:tab w:val="center" w:pos="4680"/>
        <w:tab w:val="right" w:pos="9360"/>
      </w:tabs>
    </w:pPr>
  </w:style>
  <w:style w:type="character" w:customStyle="1" w:styleId="FooterChar">
    <w:name w:val="Footer Char"/>
    <w:basedOn w:val="DefaultParagraphFont"/>
    <w:link w:val="Footer"/>
    <w:uiPriority w:val="99"/>
    <w:rsid w:val="002554B1"/>
    <w:rPr>
      <w:lang w:eastAsia="en-US"/>
    </w:rPr>
  </w:style>
  <w:style w:type="paragraph" w:styleId="FootnoteText">
    <w:name w:val="footnote text"/>
    <w:basedOn w:val="Normal"/>
    <w:link w:val="FootnoteTextChar"/>
    <w:uiPriority w:val="99"/>
    <w:semiHidden/>
    <w:unhideWhenUsed/>
    <w:rsid w:val="002554B1"/>
    <w:rPr>
      <w:sz w:val="20"/>
      <w:szCs w:val="20"/>
    </w:rPr>
  </w:style>
  <w:style w:type="character" w:customStyle="1" w:styleId="FootnoteTextChar">
    <w:name w:val="Footnote Text Char"/>
    <w:basedOn w:val="DefaultParagraphFont"/>
    <w:link w:val="FootnoteText"/>
    <w:uiPriority w:val="99"/>
    <w:semiHidden/>
    <w:rsid w:val="002554B1"/>
    <w:rPr>
      <w:sz w:val="20"/>
      <w:szCs w:val="20"/>
      <w:lang w:eastAsia="en-US"/>
    </w:rPr>
  </w:style>
  <w:style w:type="character" w:styleId="FootnoteReference">
    <w:name w:val="footnote reference"/>
    <w:basedOn w:val="DefaultParagraphFont"/>
    <w:uiPriority w:val="99"/>
    <w:unhideWhenUsed/>
    <w:rsid w:val="002554B1"/>
    <w:rPr>
      <w:vertAlign w:val="superscript"/>
    </w:rPr>
  </w:style>
  <w:style w:type="table" w:styleId="TableGrid">
    <w:name w:val="Table Grid"/>
    <w:basedOn w:val="TableNormal"/>
    <w:uiPriority w:val="59"/>
    <w:rsid w:val="004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3D8"/>
    <w:pPr>
      <w:ind w:left="720"/>
      <w:contextualSpacing/>
    </w:pPr>
  </w:style>
  <w:style w:type="paragraph" w:styleId="BalloonText">
    <w:name w:val="Balloon Text"/>
    <w:basedOn w:val="Normal"/>
    <w:link w:val="BalloonTextChar"/>
    <w:uiPriority w:val="99"/>
    <w:semiHidden/>
    <w:unhideWhenUsed/>
    <w:rsid w:val="00B41DAD"/>
    <w:rPr>
      <w:rFonts w:ascii="Tahoma" w:hAnsi="Tahoma" w:cs="Tahoma"/>
      <w:sz w:val="16"/>
      <w:szCs w:val="16"/>
    </w:rPr>
  </w:style>
  <w:style w:type="character" w:customStyle="1" w:styleId="BalloonTextChar">
    <w:name w:val="Balloon Text Char"/>
    <w:basedOn w:val="DefaultParagraphFont"/>
    <w:link w:val="BalloonText"/>
    <w:uiPriority w:val="99"/>
    <w:semiHidden/>
    <w:rsid w:val="00B41DAD"/>
    <w:rPr>
      <w:rFonts w:ascii="Tahoma" w:hAnsi="Tahoma" w:cs="Tahoma"/>
      <w:sz w:val="16"/>
      <w:szCs w:val="16"/>
      <w:lang w:eastAsia="en-US"/>
    </w:rPr>
  </w:style>
  <w:style w:type="character" w:styleId="FollowedHyperlink">
    <w:name w:val="FollowedHyperlink"/>
    <w:basedOn w:val="DefaultParagraphFont"/>
    <w:uiPriority w:val="99"/>
    <w:semiHidden/>
    <w:unhideWhenUsed/>
    <w:rsid w:val="005A1C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B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C1"/>
    <w:rPr>
      <w:color w:val="0000FF" w:themeColor="hyperlink"/>
      <w:u w:val="single"/>
    </w:rPr>
  </w:style>
  <w:style w:type="paragraph" w:styleId="Header">
    <w:name w:val="header"/>
    <w:basedOn w:val="Normal"/>
    <w:link w:val="HeaderChar"/>
    <w:uiPriority w:val="99"/>
    <w:unhideWhenUsed/>
    <w:rsid w:val="002554B1"/>
    <w:pPr>
      <w:tabs>
        <w:tab w:val="center" w:pos="4680"/>
        <w:tab w:val="right" w:pos="9360"/>
      </w:tabs>
    </w:pPr>
  </w:style>
  <w:style w:type="character" w:customStyle="1" w:styleId="HeaderChar">
    <w:name w:val="Header Char"/>
    <w:basedOn w:val="DefaultParagraphFont"/>
    <w:link w:val="Header"/>
    <w:uiPriority w:val="99"/>
    <w:rsid w:val="002554B1"/>
    <w:rPr>
      <w:lang w:eastAsia="en-US"/>
    </w:rPr>
  </w:style>
  <w:style w:type="paragraph" w:styleId="Footer">
    <w:name w:val="footer"/>
    <w:basedOn w:val="Normal"/>
    <w:link w:val="FooterChar"/>
    <w:uiPriority w:val="99"/>
    <w:unhideWhenUsed/>
    <w:rsid w:val="002554B1"/>
    <w:pPr>
      <w:tabs>
        <w:tab w:val="center" w:pos="4680"/>
        <w:tab w:val="right" w:pos="9360"/>
      </w:tabs>
    </w:pPr>
  </w:style>
  <w:style w:type="character" w:customStyle="1" w:styleId="FooterChar">
    <w:name w:val="Footer Char"/>
    <w:basedOn w:val="DefaultParagraphFont"/>
    <w:link w:val="Footer"/>
    <w:uiPriority w:val="99"/>
    <w:rsid w:val="002554B1"/>
    <w:rPr>
      <w:lang w:eastAsia="en-US"/>
    </w:rPr>
  </w:style>
  <w:style w:type="paragraph" w:styleId="FootnoteText">
    <w:name w:val="footnote text"/>
    <w:basedOn w:val="Normal"/>
    <w:link w:val="FootnoteTextChar"/>
    <w:uiPriority w:val="99"/>
    <w:semiHidden/>
    <w:unhideWhenUsed/>
    <w:rsid w:val="002554B1"/>
    <w:rPr>
      <w:sz w:val="20"/>
      <w:szCs w:val="20"/>
    </w:rPr>
  </w:style>
  <w:style w:type="character" w:customStyle="1" w:styleId="FootnoteTextChar">
    <w:name w:val="Footnote Text Char"/>
    <w:basedOn w:val="DefaultParagraphFont"/>
    <w:link w:val="FootnoteText"/>
    <w:uiPriority w:val="99"/>
    <w:semiHidden/>
    <w:rsid w:val="002554B1"/>
    <w:rPr>
      <w:sz w:val="20"/>
      <w:szCs w:val="20"/>
      <w:lang w:eastAsia="en-US"/>
    </w:rPr>
  </w:style>
  <w:style w:type="character" w:styleId="FootnoteReference">
    <w:name w:val="footnote reference"/>
    <w:basedOn w:val="DefaultParagraphFont"/>
    <w:uiPriority w:val="99"/>
    <w:unhideWhenUsed/>
    <w:rsid w:val="002554B1"/>
    <w:rPr>
      <w:vertAlign w:val="superscript"/>
    </w:rPr>
  </w:style>
  <w:style w:type="table" w:styleId="TableGrid">
    <w:name w:val="Table Grid"/>
    <w:basedOn w:val="TableNormal"/>
    <w:uiPriority w:val="59"/>
    <w:rsid w:val="004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3D8"/>
    <w:pPr>
      <w:ind w:left="720"/>
      <w:contextualSpacing/>
    </w:pPr>
  </w:style>
  <w:style w:type="paragraph" w:styleId="BalloonText">
    <w:name w:val="Balloon Text"/>
    <w:basedOn w:val="Normal"/>
    <w:link w:val="BalloonTextChar"/>
    <w:uiPriority w:val="99"/>
    <w:semiHidden/>
    <w:unhideWhenUsed/>
    <w:rsid w:val="00B41DAD"/>
    <w:rPr>
      <w:rFonts w:ascii="Tahoma" w:hAnsi="Tahoma" w:cs="Tahoma"/>
      <w:sz w:val="16"/>
      <w:szCs w:val="16"/>
    </w:rPr>
  </w:style>
  <w:style w:type="character" w:customStyle="1" w:styleId="BalloonTextChar">
    <w:name w:val="Balloon Text Char"/>
    <w:basedOn w:val="DefaultParagraphFont"/>
    <w:link w:val="BalloonText"/>
    <w:uiPriority w:val="99"/>
    <w:semiHidden/>
    <w:rsid w:val="00B41DAD"/>
    <w:rPr>
      <w:rFonts w:ascii="Tahoma" w:hAnsi="Tahoma" w:cs="Tahoma"/>
      <w:sz w:val="16"/>
      <w:szCs w:val="16"/>
      <w:lang w:eastAsia="en-US"/>
    </w:rPr>
  </w:style>
  <w:style w:type="character" w:styleId="FollowedHyperlink">
    <w:name w:val="FollowedHyperlink"/>
    <w:basedOn w:val="DefaultParagraphFont"/>
    <w:uiPriority w:val="99"/>
    <w:semiHidden/>
    <w:unhideWhenUsed/>
    <w:rsid w:val="005A1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manorigins.si.edu/evidence/genetics" TargetMode="External"/><Relationship Id="rId5" Type="http://schemas.openxmlformats.org/officeDocument/2006/relationships/settings" Target="settings.xml"/><Relationship Id="rId10" Type="http://schemas.openxmlformats.org/officeDocument/2006/relationships/hyperlink" Target="http://www.ornl.gov/sci/techresources/Human_Genome/posters/chromosome/sca.s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0BC4-A7B5-4BEC-B6D5-E1EF11C7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8086</Words>
  <Characters>40515</Characters>
  <Application>Microsoft Office Word</Application>
  <DocSecurity>0</DocSecurity>
  <Lines>1761</Lines>
  <Paragraphs>1185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Hochschild</dc:creator>
  <cp:lastModifiedBy>Jennifer Hochschild</cp:lastModifiedBy>
  <cp:revision>2</cp:revision>
  <cp:lastPrinted>2013-04-19T18:56:00Z</cp:lastPrinted>
  <dcterms:created xsi:type="dcterms:W3CDTF">2013-04-20T16:15:00Z</dcterms:created>
  <dcterms:modified xsi:type="dcterms:W3CDTF">2013-04-20T16:15:00Z</dcterms:modified>
</cp:coreProperties>
</file>