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60" w:rsidRPr="00B156F2" w:rsidRDefault="00736F60" w:rsidP="008D0062">
      <w:r w:rsidRPr="00B156F2">
        <w:rPr>
          <w:b/>
          <w:i/>
        </w:rPr>
        <w:t>Vatica</w:t>
      </w:r>
      <w:r w:rsidR="00B6365C" w:rsidRPr="00B156F2">
        <w:rPr>
          <w:b/>
          <w:i/>
        </w:rPr>
        <w:t>n Palace Bibliography</w:t>
      </w:r>
      <w:r w:rsidR="00B156F2">
        <w:rPr>
          <w:b/>
          <w:i/>
        </w:rPr>
        <w:t xml:space="preserve"> in English</w:t>
      </w:r>
    </w:p>
    <w:p w:rsidR="00B156F2" w:rsidRPr="00B156F2" w:rsidRDefault="00B156F2" w:rsidP="008D0062">
      <w:r w:rsidRPr="00B156F2">
        <w:t>Joseph Connors</w:t>
      </w:r>
    </w:p>
    <w:p w:rsidR="00B6365C" w:rsidRPr="00B94780" w:rsidRDefault="00B6365C" w:rsidP="008D0062">
      <w:pPr>
        <w:rPr>
          <w:lang w:val="it-IT"/>
        </w:rPr>
      </w:pPr>
      <w:r w:rsidRPr="00B94780">
        <w:rPr>
          <w:lang w:val="it-IT"/>
        </w:rPr>
        <w:t>201</w:t>
      </w:r>
      <w:r w:rsidR="00216527">
        <w:rPr>
          <w:lang w:val="it-IT"/>
        </w:rPr>
        <w:t xml:space="preserve">5 06 03 </w:t>
      </w:r>
    </w:p>
    <w:p w:rsidR="00736F60" w:rsidRPr="00B94780" w:rsidRDefault="00736F60" w:rsidP="008D0062">
      <w:pPr>
        <w:rPr>
          <w:lang w:val="it-IT"/>
        </w:rPr>
      </w:pPr>
    </w:p>
    <w:p w:rsidR="008D0062" w:rsidRPr="008F3992" w:rsidRDefault="008F3992" w:rsidP="008D0062">
      <w:pPr>
        <w:rPr>
          <w:i/>
          <w:lang w:val="it-IT"/>
        </w:rPr>
      </w:pPr>
      <w:r w:rsidRPr="008F3992">
        <w:rPr>
          <w:i/>
          <w:lang w:val="it-IT"/>
        </w:rPr>
        <w:t>Vatican Palace</w:t>
      </w:r>
      <w:r>
        <w:rPr>
          <w:i/>
          <w:lang w:val="it-IT"/>
        </w:rPr>
        <w:t xml:space="preserve"> </w:t>
      </w:r>
    </w:p>
    <w:p w:rsidR="008F3992" w:rsidRDefault="008F3992" w:rsidP="008F3992">
      <w:pPr>
        <w:rPr>
          <w:lang w:val="it-IT"/>
        </w:rPr>
      </w:pPr>
      <w:r w:rsidRPr="008F3992">
        <w:rPr>
          <w:rFonts w:cs="Times New Roman"/>
          <w:lang w:val="it-IT"/>
        </w:rPr>
        <w:t xml:space="preserve">James Ackerman, </w:t>
      </w:r>
      <w:r w:rsidRPr="008F3992">
        <w:rPr>
          <w:rFonts w:cs="Times New Roman"/>
          <w:i/>
          <w:lang w:val="it-IT"/>
        </w:rPr>
        <w:t>The Cortile del Belvedere</w:t>
      </w:r>
      <w:r w:rsidRPr="008F3992">
        <w:rPr>
          <w:rFonts w:cs="Times New Roman"/>
          <w:lang w:val="it-IT"/>
        </w:rPr>
        <w:t xml:space="preserve"> (Studi e Documenti per la Storia del Palazzo Apostolico Vaticano, 3), Città del Vaticano, 1954 </w:t>
      </w:r>
    </w:p>
    <w:p w:rsidR="008F3992" w:rsidRDefault="008F3992" w:rsidP="008F3992">
      <w:pPr>
        <w:rPr>
          <w:lang w:val="it-IT"/>
        </w:rPr>
      </w:pPr>
    </w:p>
    <w:p w:rsidR="008F3992" w:rsidRPr="008F3992" w:rsidRDefault="008F3992" w:rsidP="008F3992">
      <w:pPr>
        <w:rPr>
          <w:rFonts w:cs="Times New Roman"/>
          <w:lang w:val="it-IT"/>
        </w:rPr>
      </w:pPr>
      <w:r w:rsidRPr="008F3992">
        <w:rPr>
          <w:rFonts w:cs="Times New Roman"/>
          <w:lang w:val="it-IT"/>
        </w:rPr>
        <w:t xml:space="preserve">Innocenzo Venchi, Renate Colella, Arnold Nesselrath, Carlo Giantomassi and Donatella Zari, </w:t>
      </w:r>
      <w:r w:rsidRPr="008F3992">
        <w:rPr>
          <w:rFonts w:cs="Times New Roman"/>
          <w:i/>
          <w:lang w:val="it-IT"/>
        </w:rPr>
        <w:t>Fra Angelico and the Chapel of Nicholas V</w:t>
      </w:r>
      <w:r w:rsidRPr="008F3992">
        <w:rPr>
          <w:rFonts w:cs="Times New Roman"/>
          <w:lang w:val="it-IT"/>
        </w:rPr>
        <w:t>, Vatican City, 1999</w:t>
      </w:r>
    </w:p>
    <w:p w:rsidR="008F3992" w:rsidRPr="008F3992" w:rsidRDefault="008F3992" w:rsidP="008F3992">
      <w:pPr>
        <w:rPr>
          <w:rFonts w:cs="Times New Roman"/>
          <w:lang w:val="it-IT"/>
        </w:rPr>
      </w:pPr>
    </w:p>
    <w:p w:rsidR="007F2A0D" w:rsidRDefault="003E4B05" w:rsidP="003E4B05">
      <w:pPr>
        <w:rPr>
          <w:rFonts w:cs="Times New Roman"/>
        </w:rPr>
      </w:pPr>
      <w:r w:rsidRPr="003E4B05">
        <w:rPr>
          <w:rFonts w:cs="Times New Roman"/>
        </w:rPr>
        <w:t xml:space="preserve">John Shearman, </w:t>
      </w:r>
      <w:r w:rsidRPr="003E4B05">
        <w:rPr>
          <w:rFonts w:cs="Times New Roman"/>
          <w:i/>
        </w:rPr>
        <w:t>The Vatican Stanze: Functions and Decorations</w:t>
      </w:r>
      <w:r w:rsidRPr="003E4B05">
        <w:rPr>
          <w:rFonts w:cs="Times New Roman"/>
        </w:rPr>
        <w:t xml:space="preserve"> (British Academy Italian Lecture), London, 1971</w:t>
      </w:r>
    </w:p>
    <w:p w:rsidR="007B68BB" w:rsidRDefault="007B68BB" w:rsidP="003E4B05">
      <w:pPr>
        <w:rPr>
          <w:rFonts w:cs="Times New Roman"/>
        </w:rPr>
      </w:pPr>
    </w:p>
    <w:p w:rsidR="007B68BB" w:rsidRPr="007B68BB" w:rsidRDefault="007B68BB" w:rsidP="007B68BB">
      <w:pPr>
        <w:rPr>
          <w:rFonts w:cs="Times New Roman"/>
        </w:rPr>
      </w:pPr>
      <w:r w:rsidRPr="007B68BB">
        <w:rPr>
          <w:rFonts w:cs="Times New Roman"/>
        </w:rPr>
        <w:t xml:space="preserve">John Shearman, “The Apartments of Julius II and Leo X,” in Guido Cornini, et al., </w:t>
      </w:r>
      <w:r w:rsidRPr="007B68BB">
        <w:rPr>
          <w:rFonts w:cs="Times New Roman"/>
          <w:i/>
        </w:rPr>
        <w:t>Raphael in the Apartments of Julius II and Leo X</w:t>
      </w:r>
      <w:r w:rsidRPr="007B68BB">
        <w:rPr>
          <w:rFonts w:cs="Times New Roman"/>
        </w:rPr>
        <w:t>, Milan, 1993, pp. 1-36</w:t>
      </w:r>
    </w:p>
    <w:p w:rsidR="007B68BB" w:rsidRDefault="007B68BB" w:rsidP="003E4B05">
      <w:pPr>
        <w:rPr>
          <w:rFonts w:cs="Times New Roman"/>
        </w:rPr>
      </w:pPr>
    </w:p>
    <w:p w:rsidR="007F2A0D" w:rsidRDefault="007F2A0D" w:rsidP="003E4B05">
      <w:pPr>
        <w:rPr>
          <w:rFonts w:cs="Times New Roman"/>
        </w:rPr>
      </w:pPr>
      <w:r w:rsidRPr="007F2A0D">
        <w:rPr>
          <w:rFonts w:cs="Times New Roman"/>
          <w:i/>
        </w:rPr>
        <w:t>Functions and Decorations, Art and Ritual at the Vatican Palace in the Middle Ages and the Renaissance</w:t>
      </w:r>
      <w:r>
        <w:rPr>
          <w:rFonts w:cs="Times New Roman"/>
        </w:rPr>
        <w:t>, ed. Tristan Weddigen, Sible de Blaauw, Bram Kempers, Città del Vaticano and Turnhout, 2003</w:t>
      </w:r>
    </w:p>
    <w:p w:rsidR="00B15E13" w:rsidRDefault="00B15E13" w:rsidP="003E4B05">
      <w:pPr>
        <w:rPr>
          <w:rFonts w:cs="Times New Roman"/>
        </w:rPr>
      </w:pPr>
    </w:p>
    <w:p w:rsidR="00B15E13" w:rsidRDefault="00B15E13" w:rsidP="00B15E13">
      <w:pPr>
        <w:rPr>
          <w:rFonts w:cs="Times New Roman"/>
        </w:rPr>
      </w:pPr>
      <w:r w:rsidRPr="00C10A69">
        <w:rPr>
          <w:rFonts w:cs="Times New Roman"/>
        </w:rPr>
        <w:t xml:space="preserve">Diane Cole Ahl, </w:t>
      </w:r>
      <w:r w:rsidRPr="00C10A69">
        <w:rPr>
          <w:rFonts w:cs="Times New Roman"/>
          <w:i/>
        </w:rPr>
        <w:t>Fra Angelico</w:t>
      </w:r>
      <w:r w:rsidRPr="00C10A69">
        <w:rPr>
          <w:rFonts w:cs="Times New Roman"/>
        </w:rPr>
        <w:t>, London, 2008, ch. 6: “Famous Beyond All Other Italian Painters: Angelico in Rome and Orvieto,” pp. 159-94</w:t>
      </w:r>
    </w:p>
    <w:p w:rsidR="000127C1" w:rsidRDefault="000127C1" w:rsidP="00B15E13">
      <w:pPr>
        <w:rPr>
          <w:rFonts w:cs="Times New Roman"/>
        </w:rPr>
      </w:pPr>
    </w:p>
    <w:p w:rsidR="000127C1" w:rsidRDefault="000127C1" w:rsidP="000127C1">
      <w:pPr>
        <w:rPr>
          <w:rFonts w:cs="Times New Roman"/>
          <w:bCs/>
          <w:iCs/>
        </w:rPr>
      </w:pPr>
      <w:r w:rsidRPr="000127C1">
        <w:rPr>
          <w:rFonts w:cs="Times New Roman"/>
          <w:bCs/>
          <w:iCs/>
        </w:rPr>
        <w:t xml:space="preserve">Christine Smith and Joseph O’Connor, </w:t>
      </w:r>
      <w:r w:rsidRPr="000127C1">
        <w:rPr>
          <w:rFonts w:cs="Times New Roman"/>
          <w:bCs/>
          <w:i/>
          <w:iCs/>
        </w:rPr>
        <w:t>Building the Kingdom: Giannozzo Manetti on the Material and Spiritual Edifice</w:t>
      </w:r>
      <w:r w:rsidRPr="000127C1">
        <w:rPr>
          <w:rFonts w:cs="Times New Roman"/>
          <w:bCs/>
          <w:iCs/>
        </w:rPr>
        <w:t>, Turnhout, 2006</w:t>
      </w:r>
    </w:p>
    <w:p w:rsidR="001B544E" w:rsidRDefault="001B544E" w:rsidP="000127C1">
      <w:pPr>
        <w:rPr>
          <w:rFonts w:cs="Times New Roman"/>
          <w:bCs/>
          <w:iCs/>
        </w:rPr>
      </w:pPr>
    </w:p>
    <w:p w:rsidR="001B544E" w:rsidRDefault="001B544E" w:rsidP="000127C1">
      <w:pPr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Rona Goffen, </w:t>
      </w:r>
      <w:r w:rsidRPr="001B544E">
        <w:rPr>
          <w:rFonts w:cs="Times New Roman"/>
          <w:bCs/>
          <w:i/>
          <w:iCs/>
        </w:rPr>
        <w:t>Renaissance Rivals: Michelangelo, Leonardo, Raphael, Titian</w:t>
      </w:r>
      <w:r>
        <w:rPr>
          <w:rFonts w:cs="Times New Roman"/>
          <w:bCs/>
          <w:iCs/>
        </w:rPr>
        <w:t>, New Haven and London, 2002</w:t>
      </w:r>
    </w:p>
    <w:p w:rsidR="00355AD9" w:rsidRDefault="00355AD9" w:rsidP="000127C1">
      <w:pPr>
        <w:rPr>
          <w:rFonts w:cs="Times New Roman"/>
          <w:bCs/>
          <w:iCs/>
        </w:rPr>
      </w:pPr>
    </w:p>
    <w:p w:rsidR="00355AD9" w:rsidRDefault="00355AD9" w:rsidP="000127C1">
      <w:pPr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Tristan Weddigen, Sible de Blaauw and Bram Kempers, eds., </w:t>
      </w:r>
      <w:r w:rsidRPr="00355AD9">
        <w:rPr>
          <w:rFonts w:cs="Times New Roman"/>
          <w:bCs/>
          <w:i/>
          <w:iCs/>
        </w:rPr>
        <w:t>Functions and Decorations: Art and Ritual at the Vatican Palace in the Middle Ages and the Renaissance</w:t>
      </w:r>
      <w:r>
        <w:rPr>
          <w:rFonts w:cs="Times New Roman"/>
          <w:bCs/>
          <w:iCs/>
        </w:rPr>
        <w:t xml:space="preserve"> (Capellae Apostolicae Sixtinaeque Collectanea Acta Monumenta, 9; Collectanea V), Città del Vaticano and Turnhout, 2003</w:t>
      </w:r>
    </w:p>
    <w:p w:rsidR="00914255" w:rsidRDefault="00914255" w:rsidP="000127C1">
      <w:pPr>
        <w:rPr>
          <w:rFonts w:cs="Times New Roman"/>
          <w:bCs/>
          <w:iCs/>
        </w:rPr>
      </w:pPr>
    </w:p>
    <w:p w:rsidR="00914255" w:rsidRDefault="003D5922" w:rsidP="00914255">
      <w:pPr>
        <w:rPr>
          <w:rFonts w:cs="Times New Roman"/>
          <w:bCs/>
          <w:iCs/>
        </w:rPr>
      </w:pPr>
      <w:r>
        <w:rPr>
          <w:rFonts w:cs="Times New Roman"/>
          <w:bCs/>
          <w:iCs/>
        </w:rPr>
        <w:t>Carlo Pietrangeli</w:t>
      </w:r>
      <w:r w:rsidR="00914255" w:rsidRPr="00914255">
        <w:rPr>
          <w:rFonts w:cs="Times New Roman"/>
          <w:bCs/>
          <w:iCs/>
        </w:rPr>
        <w:t xml:space="preserve">, </w:t>
      </w:r>
      <w:r w:rsidR="00914255" w:rsidRPr="00914255">
        <w:rPr>
          <w:rFonts w:cs="Times New Roman"/>
          <w:bCs/>
          <w:i/>
          <w:iCs/>
        </w:rPr>
        <w:t>The Vatican Museums: Five Centuries of History</w:t>
      </w:r>
      <w:r w:rsidR="00914255" w:rsidRPr="00914255">
        <w:rPr>
          <w:rFonts w:cs="Times New Roman"/>
          <w:bCs/>
          <w:iCs/>
        </w:rPr>
        <w:t>, Rome, 1993 (Italian edition 1983)</w:t>
      </w:r>
    </w:p>
    <w:p w:rsidR="0035466D" w:rsidRDefault="0035466D" w:rsidP="00914255">
      <w:pPr>
        <w:rPr>
          <w:rFonts w:cs="Times New Roman"/>
          <w:bCs/>
          <w:iCs/>
        </w:rPr>
      </w:pPr>
    </w:p>
    <w:p w:rsidR="0035466D" w:rsidRDefault="0035466D" w:rsidP="00914255">
      <w:pPr>
        <w:rPr>
          <w:rFonts w:cs="Times New Roman"/>
          <w:bCs/>
          <w:iCs/>
        </w:rPr>
      </w:pPr>
    </w:p>
    <w:p w:rsidR="0035466D" w:rsidRDefault="0035466D" w:rsidP="00914255">
      <w:pPr>
        <w:rPr>
          <w:rFonts w:cs="Times New Roman"/>
          <w:bCs/>
          <w:iCs/>
        </w:rPr>
      </w:pPr>
      <w:r w:rsidRPr="0035466D">
        <w:rPr>
          <w:rFonts w:cs="Times New Roman"/>
          <w:bCs/>
          <w:i/>
          <w:iCs/>
        </w:rPr>
        <w:t>S</w:t>
      </w:r>
      <w:r>
        <w:rPr>
          <w:rFonts w:cs="Times New Roman"/>
          <w:bCs/>
          <w:i/>
          <w:iCs/>
        </w:rPr>
        <w:t>istine Chapel General</w:t>
      </w:r>
    </w:p>
    <w:p w:rsidR="0035466D" w:rsidRPr="0035466D" w:rsidRDefault="0035466D" w:rsidP="00914255">
      <w:pPr>
        <w:rPr>
          <w:rFonts w:cs="Times New Roman"/>
          <w:bCs/>
          <w:iCs/>
        </w:rPr>
      </w:pPr>
      <w:r>
        <w:rPr>
          <w:rFonts w:cs="Times New Roman"/>
          <w:bCs/>
          <w:iCs/>
        </w:rPr>
        <w:lastRenderedPageBreak/>
        <w:t xml:space="preserve">Ernst Steinmann, </w:t>
      </w:r>
      <w:r w:rsidRPr="0035466D">
        <w:rPr>
          <w:rFonts w:cs="Times New Roman"/>
          <w:bCs/>
          <w:i/>
          <w:iCs/>
        </w:rPr>
        <w:t>Die sixtinische Kapelle</w:t>
      </w:r>
      <w:r>
        <w:rPr>
          <w:rFonts w:cs="Times New Roman"/>
          <w:bCs/>
          <w:iCs/>
        </w:rPr>
        <w:t>, 2 vols., Munich, 1901-1905. Vol. I (1901): Bau und Schmuck der Kapelle unter Sixtus IV. Vol. II (1905): Michelangelo</w:t>
      </w:r>
    </w:p>
    <w:p w:rsidR="003D62BF" w:rsidRDefault="003D62BF" w:rsidP="003E4B05">
      <w:pPr>
        <w:rPr>
          <w:rFonts w:cs="Times New Roman"/>
        </w:rPr>
      </w:pPr>
    </w:p>
    <w:p w:rsidR="00B17203" w:rsidRDefault="00B17203" w:rsidP="003E4B05">
      <w:pPr>
        <w:rPr>
          <w:rFonts w:cs="Times New Roman"/>
        </w:rPr>
      </w:pPr>
    </w:p>
    <w:p w:rsidR="003D62BF" w:rsidRPr="003D62BF" w:rsidRDefault="00D34352" w:rsidP="003D62BF">
      <w:pPr>
        <w:rPr>
          <w:rFonts w:cs="Times New Roman"/>
        </w:rPr>
      </w:pPr>
      <w:r>
        <w:rPr>
          <w:rFonts w:cs="Times New Roman"/>
          <w:bCs/>
          <w:i/>
          <w:iCs/>
        </w:rPr>
        <w:t>Sistine Chapel Sixtus IV Frescoes</w:t>
      </w:r>
    </w:p>
    <w:p w:rsidR="003D62BF" w:rsidRDefault="003D62BF" w:rsidP="003D62BF">
      <w:pPr>
        <w:rPr>
          <w:rFonts w:cs="Times New Roman"/>
        </w:rPr>
      </w:pPr>
      <w:r>
        <w:rPr>
          <w:rFonts w:cs="Times New Roman"/>
        </w:rPr>
        <w:t xml:space="preserve">L.D. Ettlinger, </w:t>
      </w:r>
      <w:r w:rsidRPr="00BF1A5C">
        <w:rPr>
          <w:rFonts w:cs="Times New Roman"/>
          <w:i/>
        </w:rPr>
        <w:t>The Sistine Chapel Before Michelangelo: Religious Imagery and Papal Primacy</w:t>
      </w:r>
      <w:r>
        <w:rPr>
          <w:rFonts w:cs="Times New Roman"/>
        </w:rPr>
        <w:t xml:space="preserve">, </w:t>
      </w:r>
      <w:r w:rsidR="00BF1A5C">
        <w:rPr>
          <w:rFonts w:cs="Times New Roman"/>
        </w:rPr>
        <w:t>Oxford, 1965</w:t>
      </w:r>
    </w:p>
    <w:p w:rsidR="00D34352" w:rsidRDefault="00D34352" w:rsidP="003D62BF">
      <w:pPr>
        <w:rPr>
          <w:rFonts w:cs="Times New Roman"/>
        </w:rPr>
      </w:pPr>
    </w:p>
    <w:p w:rsidR="00D34352" w:rsidRDefault="00D34352" w:rsidP="003D62BF">
      <w:pPr>
        <w:rPr>
          <w:rFonts w:cs="Times New Roman"/>
        </w:rPr>
      </w:pPr>
      <w:r>
        <w:rPr>
          <w:rFonts w:cs="Times New Roman"/>
        </w:rPr>
        <w:t xml:space="preserve">Peter </w:t>
      </w:r>
      <w:r w:rsidRPr="00D34352">
        <w:rPr>
          <w:rFonts w:cs="Times New Roman"/>
        </w:rPr>
        <w:t>Howard, “Painters and th</w:t>
      </w:r>
      <w:r>
        <w:rPr>
          <w:rFonts w:cs="Times New Roman"/>
        </w:rPr>
        <w:t xml:space="preserve">e Visual Art of Preaching: The </w:t>
      </w:r>
      <w:r w:rsidRPr="00D34352">
        <w:rPr>
          <w:rFonts w:cs="Times New Roman"/>
        </w:rPr>
        <w:t>Exemplum of the Fifteenth Century Frescoes in the Sistine Chapel</w:t>
      </w:r>
      <w:r>
        <w:rPr>
          <w:rFonts w:cs="Times New Roman"/>
        </w:rPr>
        <w:t>,</w:t>
      </w:r>
      <w:r w:rsidRPr="00D34352">
        <w:rPr>
          <w:rFonts w:cs="Times New Roman"/>
        </w:rPr>
        <w:t xml:space="preserve">” </w:t>
      </w:r>
      <w:r>
        <w:rPr>
          <w:rFonts w:cs="Times New Roman"/>
        </w:rPr>
        <w:t xml:space="preserve">in </w:t>
      </w:r>
      <w:r w:rsidRPr="00D34352">
        <w:rPr>
          <w:rFonts w:cs="Times New Roman"/>
          <w:i/>
        </w:rPr>
        <w:t>I Tatti Studies in the Italian Renaissance,</w:t>
      </w:r>
      <w:r>
        <w:rPr>
          <w:rFonts w:cs="Times New Roman"/>
        </w:rPr>
        <w:t xml:space="preserve"> 13, 2010</w:t>
      </w:r>
      <w:r w:rsidRPr="00D34352">
        <w:rPr>
          <w:rFonts w:cs="Times New Roman"/>
        </w:rPr>
        <w:t>, pp. 33-77</w:t>
      </w:r>
    </w:p>
    <w:p w:rsidR="00D34352" w:rsidRDefault="00D34352" w:rsidP="003D62BF">
      <w:pPr>
        <w:rPr>
          <w:rFonts w:cs="Times New Roman"/>
        </w:rPr>
      </w:pPr>
    </w:p>
    <w:p w:rsidR="00D34352" w:rsidRDefault="00D34352" w:rsidP="003D62BF">
      <w:pPr>
        <w:rPr>
          <w:rFonts w:cs="Times New Roman"/>
        </w:rPr>
      </w:pPr>
    </w:p>
    <w:p w:rsidR="003D62BF" w:rsidRDefault="00D34352" w:rsidP="003D62BF">
      <w:pPr>
        <w:rPr>
          <w:rFonts w:cs="Times New Roman"/>
        </w:rPr>
      </w:pPr>
      <w:r w:rsidRPr="00D34352">
        <w:rPr>
          <w:rFonts w:cs="Times New Roman"/>
          <w:i/>
        </w:rPr>
        <w:t>Sistine Chapel Michelangelo Ceiling</w:t>
      </w:r>
    </w:p>
    <w:p w:rsidR="003D62BF" w:rsidRPr="003D62BF" w:rsidRDefault="003D62BF" w:rsidP="003D62BF">
      <w:pPr>
        <w:rPr>
          <w:rFonts w:cs="Times New Roman"/>
        </w:rPr>
      </w:pPr>
      <w:r w:rsidRPr="003D62BF">
        <w:rPr>
          <w:rFonts w:cs="Times New Roman"/>
        </w:rPr>
        <w:t xml:space="preserve">Sven Sandström, “The Sistine Chapel Ceiling,” in </w:t>
      </w:r>
      <w:r w:rsidRPr="003D62BF">
        <w:rPr>
          <w:rFonts w:cs="Times New Roman"/>
          <w:i/>
        </w:rPr>
        <w:t>Levels of Reality: Studies in Structure and Construction in Italian Mural Painting During the Renaissance</w:t>
      </w:r>
      <w:r w:rsidRPr="003D62BF">
        <w:rPr>
          <w:rFonts w:cs="Times New Roman"/>
        </w:rPr>
        <w:t>, Stockholm, 1963, pp. 173-91</w:t>
      </w:r>
    </w:p>
    <w:p w:rsidR="003D62BF" w:rsidRPr="003D62BF" w:rsidRDefault="003D62BF" w:rsidP="003D62BF">
      <w:pPr>
        <w:rPr>
          <w:rFonts w:cs="Times New Roman"/>
        </w:rPr>
      </w:pPr>
    </w:p>
    <w:p w:rsidR="003D62BF" w:rsidRPr="003D62BF" w:rsidRDefault="003D62BF" w:rsidP="003D62BF">
      <w:pPr>
        <w:rPr>
          <w:rFonts w:cs="Times New Roman"/>
        </w:rPr>
      </w:pPr>
      <w:r w:rsidRPr="003D62BF">
        <w:rPr>
          <w:rFonts w:cs="Times New Roman"/>
        </w:rPr>
        <w:t>John O’Malley, “The Theolo</w:t>
      </w:r>
      <w:r w:rsidR="00B746FF">
        <w:rPr>
          <w:rFonts w:cs="Times New Roman"/>
        </w:rPr>
        <w:t>gy Behind the Sistine Ceiling,”</w:t>
      </w:r>
      <w:r w:rsidRPr="003D62BF">
        <w:rPr>
          <w:rFonts w:cs="Times New Roman"/>
        </w:rPr>
        <w:t xml:space="preserve"> in </w:t>
      </w:r>
      <w:r w:rsidRPr="003D62BF">
        <w:rPr>
          <w:rFonts w:cs="Times New Roman"/>
          <w:i/>
        </w:rPr>
        <w:t>The Sistine Chapel: Michelangelo Rediscovered</w:t>
      </w:r>
      <w:r w:rsidRPr="003D62BF">
        <w:rPr>
          <w:rFonts w:cs="Times New Roman"/>
        </w:rPr>
        <w:t>, London, 1986, 92-148, 268.  </w:t>
      </w:r>
    </w:p>
    <w:p w:rsidR="003D62BF" w:rsidRPr="003D62BF" w:rsidRDefault="003D62BF" w:rsidP="003D62BF">
      <w:pPr>
        <w:rPr>
          <w:rFonts w:cs="Times New Roman"/>
        </w:rPr>
      </w:pPr>
    </w:p>
    <w:p w:rsidR="003D62BF" w:rsidRPr="003D62BF" w:rsidRDefault="003D62BF" w:rsidP="003D62BF">
      <w:pPr>
        <w:rPr>
          <w:rFonts w:cs="Times New Roman"/>
        </w:rPr>
      </w:pPr>
      <w:r w:rsidRPr="003D62BF">
        <w:rPr>
          <w:rFonts w:cs="Times New Roman"/>
        </w:rPr>
        <w:t xml:space="preserve">Leo Steinberg, “Eve’s Idle Hand,” in </w:t>
      </w:r>
      <w:r w:rsidRPr="003D62BF">
        <w:rPr>
          <w:rFonts w:cs="Times New Roman"/>
          <w:i/>
        </w:rPr>
        <w:t>Art Journal</w:t>
      </w:r>
      <w:r w:rsidRPr="003D62BF">
        <w:rPr>
          <w:rFonts w:cs="Times New Roman"/>
        </w:rPr>
        <w:t xml:space="preserve"> 35 (1975-6): 130-35.</w:t>
      </w:r>
    </w:p>
    <w:p w:rsidR="003D62BF" w:rsidRPr="003D62BF" w:rsidRDefault="003D62BF" w:rsidP="003D62BF">
      <w:pPr>
        <w:rPr>
          <w:rFonts w:cs="Times New Roman"/>
        </w:rPr>
      </w:pPr>
    </w:p>
    <w:p w:rsidR="00F0048B" w:rsidRDefault="003D62BF" w:rsidP="003D62BF">
      <w:pPr>
        <w:rPr>
          <w:rFonts w:cs="Times New Roman"/>
          <w:bCs/>
        </w:rPr>
      </w:pPr>
      <w:r w:rsidRPr="003D62BF">
        <w:rPr>
          <w:rFonts w:cs="Times New Roman"/>
          <w:bCs/>
        </w:rPr>
        <w:t xml:space="preserve">Leo Steinberg, “Who’s Who in Michelangelo’s ‘Creation of Adam’: A Chronology of the Picture’s Reluctant Self-Revelation,” in </w:t>
      </w:r>
      <w:r w:rsidRPr="003D62BF">
        <w:rPr>
          <w:rFonts w:cs="Times New Roman"/>
          <w:bCs/>
          <w:i/>
        </w:rPr>
        <w:t>Art Bulletin</w:t>
      </w:r>
      <w:r w:rsidR="00F0048B">
        <w:rPr>
          <w:rFonts w:cs="Times New Roman"/>
          <w:bCs/>
        </w:rPr>
        <w:t xml:space="preserve"> 74 (1992): 552-66</w:t>
      </w:r>
    </w:p>
    <w:p w:rsidR="00F0048B" w:rsidRDefault="00F0048B" w:rsidP="003D62BF">
      <w:pPr>
        <w:rPr>
          <w:rFonts w:cs="Times New Roman"/>
          <w:bCs/>
        </w:rPr>
      </w:pPr>
    </w:p>
    <w:p w:rsidR="00F0048B" w:rsidRDefault="00F0048B" w:rsidP="00F0048B">
      <w:pPr>
        <w:rPr>
          <w:rFonts w:cs="Times New Roman"/>
        </w:rPr>
      </w:pPr>
      <w:r w:rsidRPr="00F0048B">
        <w:rPr>
          <w:rFonts w:cs="Times New Roman"/>
        </w:rPr>
        <w:t xml:space="preserve">Marcia Hall and Leo Steinberg, “Who's Who in Michelangelo's Creation of Adam,” </w:t>
      </w:r>
      <w:r w:rsidRPr="00F0048B">
        <w:rPr>
          <w:rFonts w:cs="Times New Roman"/>
          <w:i/>
        </w:rPr>
        <w:t>Art Bulletin</w:t>
      </w:r>
      <w:r w:rsidRPr="00F0048B">
        <w:rPr>
          <w:rFonts w:cs="Times New Roman"/>
        </w:rPr>
        <w:t>, 75, 1993, pp. 340-344</w:t>
      </w:r>
      <w:bookmarkStart w:id="0" w:name="_GoBack"/>
      <w:bookmarkEnd w:id="0"/>
    </w:p>
    <w:p w:rsidR="00AE5E55" w:rsidRDefault="00AE5E55" w:rsidP="00F0048B">
      <w:pPr>
        <w:rPr>
          <w:rFonts w:cs="Times New Roman"/>
        </w:rPr>
      </w:pPr>
    </w:p>
    <w:p w:rsidR="00AE5E55" w:rsidRPr="00AE5E55" w:rsidRDefault="00AE5E55" w:rsidP="00AE5E55">
      <w:pPr>
        <w:rPr>
          <w:rFonts w:cs="Times New Roman"/>
        </w:rPr>
      </w:pPr>
      <w:r w:rsidRPr="00AE5E55">
        <w:rPr>
          <w:rFonts w:cs="Times New Roman"/>
        </w:rPr>
        <w:t xml:space="preserve">Carol Lewine, </w:t>
      </w:r>
      <w:r w:rsidRPr="00AE5E55">
        <w:rPr>
          <w:rFonts w:cs="Times New Roman"/>
          <w:i/>
        </w:rPr>
        <w:t>The Sistine Chapel Walls and the Roman Liturgy</w:t>
      </w:r>
      <w:r w:rsidRPr="00AE5E55">
        <w:rPr>
          <w:rFonts w:cs="Times New Roman"/>
        </w:rPr>
        <w:t>, University Park PA, 1993</w:t>
      </w:r>
    </w:p>
    <w:p w:rsidR="003D62BF" w:rsidRPr="003D62BF" w:rsidRDefault="003D62BF" w:rsidP="003D62BF">
      <w:pPr>
        <w:rPr>
          <w:rFonts w:cs="Times New Roman"/>
        </w:rPr>
      </w:pPr>
      <w:r w:rsidRPr="003D62BF">
        <w:rPr>
          <w:rFonts w:cs="Times New Roman"/>
          <w:bCs/>
        </w:rPr>
        <w:t xml:space="preserve">           </w:t>
      </w:r>
    </w:p>
    <w:p w:rsidR="003D62BF" w:rsidRDefault="003D62BF" w:rsidP="003D62BF">
      <w:pPr>
        <w:rPr>
          <w:rFonts w:cs="Times New Roman"/>
        </w:rPr>
      </w:pPr>
      <w:r w:rsidRPr="003D62BF">
        <w:rPr>
          <w:rFonts w:cs="Times New Roman"/>
        </w:rPr>
        <w:t xml:space="preserve">John Shearman, “The Functions of Michelangelo's Color,” in </w:t>
      </w:r>
      <w:r w:rsidRPr="003D62BF">
        <w:rPr>
          <w:rFonts w:cs="Times New Roman"/>
          <w:i/>
        </w:rPr>
        <w:t>The Sistine Ceiling: A Glorious Restoration</w:t>
      </w:r>
      <w:r w:rsidRPr="003D62BF">
        <w:rPr>
          <w:rFonts w:cs="Times New Roman"/>
        </w:rPr>
        <w:t xml:space="preserve">, </w:t>
      </w:r>
      <w:r w:rsidR="00ED1196">
        <w:rPr>
          <w:rFonts w:cs="Times New Roman"/>
        </w:rPr>
        <w:t>New York, 1994, 80-109</w:t>
      </w:r>
    </w:p>
    <w:p w:rsidR="00DD124D" w:rsidRDefault="00DD124D" w:rsidP="003D62BF">
      <w:pPr>
        <w:rPr>
          <w:rFonts w:cs="Times New Roman"/>
        </w:rPr>
      </w:pPr>
    </w:p>
    <w:p w:rsidR="00DD124D" w:rsidRPr="00DD124D" w:rsidRDefault="00DD124D" w:rsidP="00DD124D">
      <w:pPr>
        <w:rPr>
          <w:rFonts w:cs="Times New Roman"/>
        </w:rPr>
      </w:pPr>
      <w:r w:rsidRPr="00DD124D">
        <w:rPr>
          <w:rFonts w:cs="Times New Roman"/>
        </w:rPr>
        <w:t xml:space="preserve">Edgar Wind, </w:t>
      </w:r>
      <w:r w:rsidRPr="006B1FD0">
        <w:rPr>
          <w:rFonts w:cs="Times New Roman"/>
          <w:i/>
        </w:rPr>
        <w:t>Th</w:t>
      </w:r>
      <w:r w:rsidRPr="00DD124D">
        <w:rPr>
          <w:rFonts w:cs="Times New Roman"/>
          <w:i/>
        </w:rPr>
        <w:t>e Religious Symbolism of Michelangelo. The Sistine Ceiling</w:t>
      </w:r>
      <w:r w:rsidRPr="00DD124D">
        <w:rPr>
          <w:rFonts w:cs="Times New Roman"/>
        </w:rPr>
        <w:t>, ed. Elizabeth Sears, Oxford, 2000</w:t>
      </w:r>
    </w:p>
    <w:p w:rsidR="00ED1196" w:rsidRDefault="00ED1196" w:rsidP="003D62BF">
      <w:pPr>
        <w:rPr>
          <w:rFonts w:cs="Times New Roman"/>
        </w:rPr>
      </w:pPr>
    </w:p>
    <w:p w:rsidR="006B1FD0" w:rsidRDefault="006B1FD0" w:rsidP="006B1FD0">
      <w:pPr>
        <w:rPr>
          <w:rFonts w:cs="Times New Roman"/>
        </w:rPr>
      </w:pPr>
      <w:r w:rsidRPr="006B1FD0">
        <w:rPr>
          <w:rFonts w:cs="Times New Roman"/>
        </w:rPr>
        <w:t xml:space="preserve">John O’Malley, “The Religious and Theological Culture of Michelangelo’s Rome, 1508-1512,” in Edgar Wind, </w:t>
      </w:r>
      <w:r w:rsidRPr="006B1FD0">
        <w:rPr>
          <w:rFonts w:cs="Times New Roman"/>
          <w:i/>
        </w:rPr>
        <w:t>The Religious Symbolism of Michelangelo. The Sistine Ceiling</w:t>
      </w:r>
      <w:r w:rsidRPr="006B1FD0">
        <w:rPr>
          <w:rFonts w:cs="Times New Roman"/>
        </w:rPr>
        <w:t>, ed. Elizabeth Sears, Oxford, 2000, pp. xli-lii</w:t>
      </w:r>
    </w:p>
    <w:p w:rsidR="00AE5E55" w:rsidRDefault="00AE5E55" w:rsidP="006B1FD0">
      <w:pPr>
        <w:rPr>
          <w:rFonts w:cs="Times New Roman"/>
        </w:rPr>
      </w:pPr>
    </w:p>
    <w:p w:rsidR="00AE5E55" w:rsidRPr="00AE5E55" w:rsidRDefault="00AE5E55" w:rsidP="00AE5E55">
      <w:pPr>
        <w:rPr>
          <w:rFonts w:cs="Times New Roman"/>
        </w:rPr>
      </w:pPr>
      <w:r w:rsidRPr="00AE5E55">
        <w:rPr>
          <w:rFonts w:cs="Times New Roman"/>
        </w:rPr>
        <w:lastRenderedPageBreak/>
        <w:t>Edgar Wind, </w:t>
      </w:r>
      <w:r w:rsidRPr="00AE5E55">
        <w:rPr>
          <w:rFonts w:cs="Times New Roman"/>
          <w:i/>
        </w:rPr>
        <w:t>The Religious Symbolism of Michelangelo: The Sistine Ceiling</w:t>
      </w:r>
      <w:r w:rsidRPr="00AE5E55">
        <w:rPr>
          <w:rFonts w:cs="Times New Roman"/>
        </w:rPr>
        <w:t xml:space="preserve">, Oxford, 2000. Chapter V, "The Ark of Noah," 48-57; </w:t>
      </w:r>
      <w:r w:rsidRPr="00AE5E55">
        <w:rPr>
          <w:rFonts w:cs="Times New Roman"/>
          <w:bCs/>
        </w:rPr>
        <w:t>Chapter X “Michelangelo's Prophets and Sibyls” 124-48</w:t>
      </w:r>
    </w:p>
    <w:p w:rsidR="006B1FD0" w:rsidRDefault="006B1FD0" w:rsidP="003D62BF">
      <w:pPr>
        <w:rPr>
          <w:rFonts w:cs="Times New Roman"/>
        </w:rPr>
      </w:pPr>
    </w:p>
    <w:p w:rsidR="00ED1196" w:rsidRDefault="00ED1196" w:rsidP="003D62BF">
      <w:pPr>
        <w:rPr>
          <w:rFonts w:cs="Times New Roman"/>
        </w:rPr>
      </w:pPr>
      <w:r>
        <w:rPr>
          <w:rFonts w:cs="Times New Roman"/>
        </w:rPr>
        <w:t xml:space="preserve">Ross King, </w:t>
      </w:r>
      <w:r w:rsidRPr="00ED1196">
        <w:rPr>
          <w:rFonts w:cs="Times New Roman"/>
          <w:i/>
        </w:rPr>
        <w:t>Michelangelo and the Pope’s Ceiling</w:t>
      </w:r>
      <w:r>
        <w:rPr>
          <w:rFonts w:cs="Times New Roman"/>
        </w:rPr>
        <w:t>, New York, 2003</w:t>
      </w:r>
    </w:p>
    <w:p w:rsidR="00AE5E55" w:rsidRDefault="00AE5E55" w:rsidP="003D62BF">
      <w:pPr>
        <w:rPr>
          <w:rFonts w:cs="Times New Roman"/>
        </w:rPr>
      </w:pPr>
    </w:p>
    <w:p w:rsidR="00AE5E55" w:rsidRPr="00AE5E55" w:rsidRDefault="00AE5E55" w:rsidP="00AE5E55">
      <w:pPr>
        <w:rPr>
          <w:rFonts w:cs="Times New Roman"/>
        </w:rPr>
      </w:pPr>
      <w:r w:rsidRPr="00AE5E55">
        <w:rPr>
          <w:rFonts w:cs="Times New Roman"/>
          <w:lang w:val="it-IT"/>
        </w:rPr>
        <w:t xml:space="preserve">Franco/Maria Ricci, Arnold Nesselrath et al., </w:t>
      </w:r>
      <w:r w:rsidRPr="00AE5E55">
        <w:rPr>
          <w:rFonts w:cs="Times New Roman"/>
          <w:i/>
          <w:lang w:val="it-IT"/>
        </w:rPr>
        <w:t xml:space="preserve">Vaticano La Cappella Sistina. </w:t>
      </w:r>
      <w:r w:rsidRPr="00AE5E55">
        <w:rPr>
          <w:rFonts w:cs="Times New Roman"/>
          <w:i/>
        </w:rPr>
        <w:t>Il Quattrocento</w:t>
      </w:r>
      <w:r w:rsidRPr="00AE5E55">
        <w:rPr>
          <w:rFonts w:cs="Times New Roman"/>
        </w:rPr>
        <w:t>, Milan, 2003</w:t>
      </w:r>
    </w:p>
    <w:p w:rsidR="00442E96" w:rsidRDefault="00442E96" w:rsidP="003D62BF">
      <w:pPr>
        <w:rPr>
          <w:rFonts w:cs="Times New Roman"/>
        </w:rPr>
      </w:pPr>
    </w:p>
    <w:p w:rsidR="00442E96" w:rsidRPr="00442E96" w:rsidRDefault="00442E96" w:rsidP="00442E96">
      <w:pPr>
        <w:rPr>
          <w:rFonts w:cs="Times New Roman"/>
        </w:rPr>
      </w:pPr>
      <w:r w:rsidRPr="00442E96">
        <w:rPr>
          <w:rFonts w:cs="Times New Roman"/>
        </w:rPr>
        <w:t>Heinrich Pfeiffer, S.J., Th</w:t>
      </w:r>
      <w:r w:rsidRPr="00442E96">
        <w:rPr>
          <w:rFonts w:cs="Times New Roman"/>
          <w:i/>
        </w:rPr>
        <w:t>e Sistine Chapel: A New Vision</w:t>
      </w:r>
      <w:r w:rsidRPr="00442E96">
        <w:rPr>
          <w:rFonts w:cs="Times New Roman"/>
        </w:rPr>
        <w:t>, trans. Steven Lindberg, New York and London, 2007</w:t>
      </w:r>
    </w:p>
    <w:p w:rsidR="00F0048B" w:rsidRDefault="00F0048B" w:rsidP="003D62BF">
      <w:pPr>
        <w:rPr>
          <w:rFonts w:cs="Times New Roman"/>
        </w:rPr>
      </w:pPr>
    </w:p>
    <w:p w:rsidR="00AE5E55" w:rsidRPr="00AE5E55" w:rsidRDefault="00AE5E55" w:rsidP="00AE5E55">
      <w:pPr>
        <w:rPr>
          <w:rFonts w:cs="Times New Roman"/>
        </w:rPr>
      </w:pPr>
      <w:r w:rsidRPr="00AE5E55">
        <w:rPr>
          <w:rFonts w:cs="Times New Roman"/>
          <w:i/>
        </w:rPr>
        <w:t>La Capilla Sixtina</w:t>
      </w:r>
      <w:r w:rsidRPr="00AE5E55">
        <w:rPr>
          <w:rFonts w:cs="Times New Roman"/>
        </w:rPr>
        <w:t>, Florence, 2011</w:t>
      </w:r>
    </w:p>
    <w:p w:rsidR="00AE5E55" w:rsidRDefault="00AE5E55" w:rsidP="003D62BF">
      <w:pPr>
        <w:rPr>
          <w:rFonts w:cs="Times New Roman"/>
        </w:rPr>
      </w:pPr>
    </w:p>
    <w:p w:rsidR="00F0048B" w:rsidRDefault="00F0048B" w:rsidP="00F0048B">
      <w:pPr>
        <w:rPr>
          <w:rFonts w:cs="Times New Roman"/>
        </w:rPr>
      </w:pPr>
      <w:r w:rsidRPr="00F0048B">
        <w:rPr>
          <w:rFonts w:cs="Times New Roman"/>
        </w:rPr>
        <w:t xml:space="preserve">Norman Land, “A concise History of the Tale of Michelangelo and Biagio da Cesena,” in </w:t>
      </w:r>
      <w:r w:rsidRPr="00F0048B">
        <w:rPr>
          <w:rFonts w:cs="Times New Roman"/>
          <w:i/>
        </w:rPr>
        <w:t>Source,</w:t>
      </w:r>
      <w:r w:rsidRPr="00F0048B">
        <w:rPr>
          <w:rFonts w:cs="Times New Roman"/>
        </w:rPr>
        <w:t xml:space="preserve"> 32.4, Summer 2013, pp. 15-19</w:t>
      </w:r>
    </w:p>
    <w:p w:rsidR="00227CBD" w:rsidRDefault="00227CBD" w:rsidP="00F0048B">
      <w:pPr>
        <w:rPr>
          <w:rFonts w:cs="Times New Roman"/>
        </w:rPr>
      </w:pPr>
    </w:p>
    <w:p w:rsidR="00227CBD" w:rsidRPr="00227CBD" w:rsidRDefault="00227CBD" w:rsidP="00227CBD">
      <w:pPr>
        <w:rPr>
          <w:rFonts w:cs="Times New Roman"/>
        </w:rPr>
      </w:pPr>
      <w:r w:rsidRPr="00227CBD">
        <w:rPr>
          <w:rFonts w:cs="Times New Roman"/>
        </w:rPr>
        <w:t xml:space="preserve">Paul Barolsky, “The Genius of Michelangelo’s </w:t>
      </w:r>
      <w:r w:rsidRPr="00227CBD">
        <w:rPr>
          <w:rFonts w:cs="Times New Roman"/>
          <w:i/>
        </w:rPr>
        <w:t>Creation of Adam</w:t>
      </w:r>
      <w:r w:rsidRPr="00227CBD">
        <w:rPr>
          <w:rFonts w:cs="Times New Roman"/>
        </w:rPr>
        <w:t xml:space="preserve"> and the Blindness of Art History,” in </w:t>
      </w:r>
      <w:r w:rsidRPr="00227CBD">
        <w:rPr>
          <w:rFonts w:cs="Times New Roman"/>
          <w:i/>
        </w:rPr>
        <w:t>Source: Notes in the History of Art</w:t>
      </w:r>
      <w:r w:rsidRPr="00227CBD">
        <w:rPr>
          <w:rFonts w:cs="Times New Roman"/>
        </w:rPr>
        <w:t>, 33.1, Fall 2013, pp. 21-24</w:t>
      </w:r>
    </w:p>
    <w:p w:rsidR="00227CBD" w:rsidRPr="00227CBD" w:rsidRDefault="00227CBD" w:rsidP="00227CBD">
      <w:pPr>
        <w:rPr>
          <w:rFonts w:cs="Times New Roman"/>
        </w:rPr>
      </w:pPr>
    </w:p>
    <w:p w:rsidR="00227CBD" w:rsidRPr="00227CBD" w:rsidRDefault="00227CBD" w:rsidP="00227CBD">
      <w:pPr>
        <w:rPr>
          <w:rFonts w:cs="Times New Roman"/>
        </w:rPr>
      </w:pPr>
      <w:r w:rsidRPr="00227CBD">
        <w:rPr>
          <w:rFonts w:cs="Times New Roman"/>
        </w:rPr>
        <w:t xml:space="preserve">Bruce Sutherland, “Cameo Appearances on the Sistine Ceiling,” in </w:t>
      </w:r>
      <w:r w:rsidRPr="00227CBD">
        <w:rPr>
          <w:rFonts w:cs="Times New Roman"/>
          <w:i/>
        </w:rPr>
        <w:t>Source: Notes in the History of Art</w:t>
      </w:r>
      <w:r w:rsidRPr="00227CBD">
        <w:rPr>
          <w:rFonts w:cs="Times New Roman"/>
        </w:rPr>
        <w:t>, 33.2, Winter 2013, pp. 12-18</w:t>
      </w:r>
    </w:p>
    <w:p w:rsidR="00E0401D" w:rsidRDefault="00E0401D" w:rsidP="003D62BF">
      <w:pPr>
        <w:rPr>
          <w:rFonts w:cs="Times New Roman"/>
        </w:rPr>
      </w:pPr>
    </w:p>
    <w:p w:rsidR="00D34352" w:rsidRDefault="00D34352" w:rsidP="003D62BF">
      <w:pPr>
        <w:rPr>
          <w:rFonts w:cs="Times New Roman"/>
        </w:rPr>
      </w:pPr>
    </w:p>
    <w:p w:rsidR="00E0401D" w:rsidRPr="00E0401D" w:rsidRDefault="00D34352" w:rsidP="003D62BF">
      <w:pPr>
        <w:rPr>
          <w:rFonts w:cs="Times New Roman"/>
          <w:i/>
        </w:rPr>
      </w:pPr>
      <w:r>
        <w:rPr>
          <w:rFonts w:cs="Times New Roman"/>
          <w:i/>
        </w:rPr>
        <w:t xml:space="preserve">Sistine Chapel  </w:t>
      </w:r>
      <w:r w:rsidR="00E0401D" w:rsidRPr="00E0401D">
        <w:rPr>
          <w:rFonts w:cs="Times New Roman"/>
          <w:i/>
        </w:rPr>
        <w:t>Leo X and the Raphael Tapestries</w:t>
      </w:r>
    </w:p>
    <w:p w:rsidR="003D62BF" w:rsidRDefault="00E0401D" w:rsidP="003D62BF">
      <w:pPr>
        <w:rPr>
          <w:rFonts w:cs="Times New Roman"/>
        </w:rPr>
      </w:pPr>
      <w:r>
        <w:rPr>
          <w:rFonts w:cs="Times New Roman"/>
        </w:rPr>
        <w:t xml:space="preserve">John Shearman, </w:t>
      </w:r>
      <w:r w:rsidR="002F7C7B" w:rsidRPr="002F7C7B">
        <w:rPr>
          <w:rFonts w:cs="Times New Roman"/>
          <w:i/>
        </w:rPr>
        <w:t>Raphael’s Cartoons in the Collection of Her Majesty the Queen and the Tapestries for the Sistine Chapel</w:t>
      </w:r>
      <w:r w:rsidR="002F7C7B">
        <w:rPr>
          <w:rFonts w:cs="Times New Roman"/>
        </w:rPr>
        <w:t>, London, 1972</w:t>
      </w:r>
    </w:p>
    <w:p w:rsidR="00D34352" w:rsidRDefault="00D34352" w:rsidP="003D62BF">
      <w:pPr>
        <w:rPr>
          <w:rFonts w:cs="Times New Roman"/>
        </w:rPr>
      </w:pPr>
    </w:p>
    <w:p w:rsidR="00C31086" w:rsidRDefault="000C4BEC" w:rsidP="003D62BF">
      <w:pPr>
        <w:rPr>
          <w:rFonts w:cs="Times New Roman"/>
        </w:rPr>
      </w:pPr>
      <w:r>
        <w:rPr>
          <w:rFonts w:cs="Times New Roman"/>
        </w:rPr>
        <w:t xml:space="preserve">Thomas </w:t>
      </w:r>
      <w:r w:rsidRPr="000C4BEC">
        <w:rPr>
          <w:rFonts w:cs="Times New Roman"/>
        </w:rPr>
        <w:t>Campbell, “The Acts of the Apostles Tapestries and Raphael’s Cartoons</w:t>
      </w:r>
      <w:r>
        <w:rPr>
          <w:rFonts w:cs="Times New Roman"/>
        </w:rPr>
        <w:t>,</w:t>
      </w:r>
      <w:r w:rsidRPr="000C4BEC">
        <w:rPr>
          <w:rFonts w:cs="Times New Roman"/>
        </w:rPr>
        <w:t>”</w:t>
      </w:r>
      <w:r>
        <w:rPr>
          <w:rFonts w:cs="Times New Roman"/>
        </w:rPr>
        <w:t xml:space="preserve"> in </w:t>
      </w:r>
      <w:r w:rsidRPr="000C4BEC">
        <w:rPr>
          <w:rFonts w:cs="Times New Roman"/>
          <w:i/>
        </w:rPr>
        <w:t>Tapestry in the Re</w:t>
      </w:r>
      <w:r>
        <w:rPr>
          <w:rFonts w:cs="Times New Roman"/>
          <w:i/>
        </w:rPr>
        <w:t>naissance: Art and Magnificence</w:t>
      </w:r>
      <w:r>
        <w:rPr>
          <w:rFonts w:cs="Times New Roman"/>
        </w:rPr>
        <w:t xml:space="preserve"> (exhib. cat.)</w:t>
      </w:r>
      <w:r w:rsidRPr="000C4BEC">
        <w:rPr>
          <w:rFonts w:cs="Times New Roman"/>
        </w:rPr>
        <w:t>New York</w:t>
      </w:r>
      <w:r>
        <w:rPr>
          <w:rFonts w:cs="Times New Roman"/>
        </w:rPr>
        <w:t xml:space="preserve">, </w:t>
      </w:r>
      <w:r w:rsidRPr="000C4BEC">
        <w:rPr>
          <w:rFonts w:cs="Times New Roman"/>
        </w:rPr>
        <w:t>2013</w:t>
      </w:r>
      <w:r w:rsidR="00A226F4">
        <w:rPr>
          <w:rFonts w:cs="Times New Roman"/>
        </w:rPr>
        <w:t>, pp. 187-203</w:t>
      </w:r>
    </w:p>
    <w:p w:rsidR="000C4BEC" w:rsidRDefault="000C4BEC" w:rsidP="003D62BF">
      <w:pPr>
        <w:rPr>
          <w:rFonts w:cs="Times New Roman"/>
        </w:rPr>
      </w:pPr>
    </w:p>
    <w:p w:rsidR="0004000B" w:rsidRDefault="0004000B" w:rsidP="003D62BF">
      <w:pPr>
        <w:rPr>
          <w:rFonts w:cs="Times New Roman"/>
        </w:rPr>
      </w:pPr>
    </w:p>
    <w:p w:rsidR="00C31086" w:rsidRPr="00C31086" w:rsidRDefault="00C31086" w:rsidP="003D62BF">
      <w:pPr>
        <w:rPr>
          <w:rFonts w:cs="Times New Roman"/>
          <w:i/>
        </w:rPr>
      </w:pPr>
      <w:r w:rsidRPr="00C31086">
        <w:rPr>
          <w:rFonts w:cs="Times New Roman"/>
          <w:i/>
        </w:rPr>
        <w:t>Portraits of Julius II and Leo X</w:t>
      </w:r>
    </w:p>
    <w:p w:rsidR="00C31086" w:rsidRDefault="0004000B" w:rsidP="00C31086">
      <w:pPr>
        <w:rPr>
          <w:rFonts w:cs="Times New Roman"/>
        </w:rPr>
      </w:pPr>
      <w:r>
        <w:rPr>
          <w:rFonts w:cs="Times New Roman"/>
        </w:rPr>
        <w:t xml:space="preserve">Loren Partridge and Randolph Starn, </w:t>
      </w:r>
      <w:r w:rsidRPr="0004000B">
        <w:rPr>
          <w:rFonts w:cs="Times New Roman"/>
          <w:i/>
        </w:rPr>
        <w:t>A Renaissance Likeness: Art and Culture in Raphael’s Julius II</w:t>
      </w:r>
      <w:r>
        <w:rPr>
          <w:rFonts w:cs="Times New Roman"/>
        </w:rPr>
        <w:t>, Berkeley and Los Angeles, 1980</w:t>
      </w:r>
    </w:p>
    <w:p w:rsidR="00C31086" w:rsidRDefault="00C31086" w:rsidP="00C31086">
      <w:pPr>
        <w:rPr>
          <w:rFonts w:cs="Times New Roman"/>
        </w:rPr>
      </w:pPr>
    </w:p>
    <w:p w:rsidR="00C31086" w:rsidRPr="00C31086" w:rsidRDefault="00C31086" w:rsidP="00C31086">
      <w:pPr>
        <w:rPr>
          <w:rFonts w:cs="Times New Roman"/>
        </w:rPr>
      </w:pPr>
      <w:r w:rsidRPr="00C31086">
        <w:rPr>
          <w:rFonts w:cs="Times New Roman"/>
        </w:rPr>
        <w:t xml:space="preserve">Nelson Minnich, “Raphael’s Portrait </w:t>
      </w:r>
      <w:r w:rsidRPr="00C31086">
        <w:rPr>
          <w:rFonts w:cs="Times New Roman"/>
          <w:i/>
        </w:rPr>
        <w:t>Leo X with Cardinals Giulio de’ Medici and Luigi de’ Rossi</w:t>
      </w:r>
      <w:r w:rsidRPr="00C31086">
        <w:rPr>
          <w:rFonts w:cs="Times New Roman"/>
        </w:rPr>
        <w:t xml:space="preserve">: A Religious Interpretation,” in </w:t>
      </w:r>
      <w:r w:rsidRPr="00C31086">
        <w:rPr>
          <w:rFonts w:cs="Times New Roman"/>
          <w:i/>
        </w:rPr>
        <w:t>Renaissance Quarterly</w:t>
      </w:r>
      <w:r w:rsidRPr="00C31086">
        <w:rPr>
          <w:rFonts w:cs="Times New Roman"/>
        </w:rPr>
        <w:t>, 56.4, 2003, pp. 1005-1052</w:t>
      </w:r>
    </w:p>
    <w:p w:rsidR="00C31086" w:rsidRDefault="00C31086" w:rsidP="003D62BF">
      <w:pPr>
        <w:rPr>
          <w:rFonts w:cs="Times New Roman"/>
        </w:rPr>
      </w:pPr>
    </w:p>
    <w:p w:rsidR="002F7C7B" w:rsidRPr="003D62BF" w:rsidRDefault="002F7C7B" w:rsidP="003D62BF">
      <w:pPr>
        <w:rPr>
          <w:rFonts w:cs="Times New Roman"/>
        </w:rPr>
      </w:pPr>
    </w:p>
    <w:p w:rsidR="003D62BF" w:rsidRPr="003D62BF" w:rsidRDefault="00B40EED" w:rsidP="003D62BF">
      <w:pPr>
        <w:rPr>
          <w:rFonts w:cs="Times New Roman"/>
        </w:rPr>
      </w:pPr>
      <w:r>
        <w:rPr>
          <w:rFonts w:cs="Times New Roman"/>
          <w:bCs/>
          <w:i/>
          <w:iCs/>
        </w:rPr>
        <w:t xml:space="preserve">Sistine Chapel  </w:t>
      </w:r>
      <w:r w:rsidR="003D62BF" w:rsidRPr="003D62BF">
        <w:rPr>
          <w:rFonts w:cs="Times New Roman"/>
          <w:bCs/>
          <w:i/>
          <w:iCs/>
        </w:rPr>
        <w:t>Last Judgment</w:t>
      </w:r>
    </w:p>
    <w:p w:rsidR="003D62BF" w:rsidRDefault="003D62BF" w:rsidP="003D62BF">
      <w:pPr>
        <w:rPr>
          <w:rFonts w:cs="Times New Roman"/>
          <w:bCs/>
        </w:rPr>
      </w:pPr>
      <w:r w:rsidRPr="003D62BF">
        <w:rPr>
          <w:rFonts w:cs="Times New Roman"/>
          <w:bCs/>
        </w:rPr>
        <w:lastRenderedPageBreak/>
        <w:t xml:space="preserve">Marcia Hall, “Michelangelo’s Last Judgment: Resurrection of the Body and Predestination,” in </w:t>
      </w:r>
      <w:r w:rsidRPr="003D62BF">
        <w:rPr>
          <w:rFonts w:cs="Times New Roman"/>
          <w:bCs/>
          <w:i/>
        </w:rPr>
        <w:t>Art Bulletin</w:t>
      </w:r>
      <w:r w:rsidRPr="003D62BF">
        <w:rPr>
          <w:rFonts w:cs="Times New Roman"/>
          <w:bCs/>
        </w:rPr>
        <w:t xml:space="preserve"> 5</w:t>
      </w:r>
      <w:r w:rsidR="00AA0069">
        <w:rPr>
          <w:rFonts w:cs="Times New Roman"/>
          <w:bCs/>
        </w:rPr>
        <w:t>8 (1976): 85-92</w:t>
      </w:r>
    </w:p>
    <w:p w:rsidR="00953557" w:rsidRDefault="00953557" w:rsidP="003D62BF">
      <w:pPr>
        <w:rPr>
          <w:rFonts w:cs="Times New Roman"/>
          <w:bCs/>
        </w:rPr>
      </w:pPr>
    </w:p>
    <w:p w:rsidR="00953557" w:rsidRDefault="00953557" w:rsidP="003D62BF">
      <w:pPr>
        <w:rPr>
          <w:rFonts w:cs="Times New Roman"/>
          <w:bCs/>
        </w:rPr>
      </w:pPr>
      <w:r>
        <w:rPr>
          <w:rFonts w:cs="Times New Roman"/>
          <w:bCs/>
        </w:rPr>
        <w:t xml:space="preserve">Leo </w:t>
      </w:r>
      <w:r w:rsidRPr="00953557">
        <w:rPr>
          <w:rFonts w:cs="Times New Roman"/>
          <w:bCs/>
        </w:rPr>
        <w:t>Steinberg, “Who's Who in Michelangelo's Creation of Adam: A Chronology of the Picture's Reluctant Self-</w:t>
      </w:r>
      <w:r>
        <w:rPr>
          <w:rFonts w:cs="Times New Roman"/>
          <w:bCs/>
        </w:rPr>
        <w:t>Revelation,</w:t>
      </w:r>
      <w:r w:rsidRPr="00953557">
        <w:rPr>
          <w:rFonts w:cs="Times New Roman"/>
          <w:bCs/>
        </w:rPr>
        <w:t xml:space="preserve">” </w:t>
      </w:r>
      <w:r w:rsidRPr="00953557">
        <w:rPr>
          <w:rFonts w:cs="Times New Roman"/>
          <w:bCs/>
          <w:i/>
          <w:iCs/>
        </w:rPr>
        <w:t>Art Bulletin</w:t>
      </w:r>
      <w:r>
        <w:rPr>
          <w:rFonts w:cs="Times New Roman"/>
          <w:bCs/>
        </w:rPr>
        <w:t xml:space="preserve">, </w:t>
      </w:r>
      <w:r w:rsidRPr="00953557">
        <w:rPr>
          <w:rFonts w:cs="Times New Roman"/>
          <w:bCs/>
        </w:rPr>
        <w:t>74</w:t>
      </w:r>
      <w:r>
        <w:rPr>
          <w:rFonts w:cs="Times New Roman"/>
          <w:bCs/>
        </w:rPr>
        <w:t>, 1992, pp. 552-66</w:t>
      </w:r>
    </w:p>
    <w:p w:rsidR="00AA0069" w:rsidRDefault="00AA0069" w:rsidP="003D62BF">
      <w:pPr>
        <w:rPr>
          <w:rFonts w:cs="Times New Roman"/>
          <w:bCs/>
        </w:rPr>
      </w:pPr>
    </w:p>
    <w:p w:rsidR="00AA0069" w:rsidRPr="00AA0069" w:rsidRDefault="00AA0069" w:rsidP="00AA0069">
      <w:pPr>
        <w:rPr>
          <w:rFonts w:cs="Times New Roman"/>
        </w:rPr>
      </w:pPr>
      <w:r w:rsidRPr="00AA0069">
        <w:rPr>
          <w:rFonts w:cs="Times New Roman"/>
        </w:rPr>
        <w:t xml:space="preserve">Marcia Hall, </w:t>
      </w:r>
      <w:r w:rsidRPr="00B40EED">
        <w:rPr>
          <w:rFonts w:cs="Times New Roman"/>
          <w:i/>
        </w:rPr>
        <w:t>Michelangelo’s Last Judgment</w:t>
      </w:r>
      <w:r w:rsidRPr="00AA0069">
        <w:rPr>
          <w:rFonts w:cs="Times New Roman"/>
        </w:rPr>
        <w:t>, Cambridge, 2005</w:t>
      </w:r>
    </w:p>
    <w:p w:rsidR="003D62BF" w:rsidRPr="003D62BF" w:rsidRDefault="003D62BF" w:rsidP="003D62BF">
      <w:pPr>
        <w:rPr>
          <w:rFonts w:cs="Times New Roman"/>
        </w:rPr>
      </w:pPr>
    </w:p>
    <w:p w:rsidR="003D62BF" w:rsidRPr="003D62BF" w:rsidRDefault="003D62BF" w:rsidP="003D62BF">
      <w:pPr>
        <w:rPr>
          <w:rFonts w:cs="Times New Roman"/>
        </w:rPr>
      </w:pPr>
      <w:r w:rsidRPr="003D62BF">
        <w:rPr>
          <w:rFonts w:cs="Times New Roman"/>
          <w:bCs/>
        </w:rPr>
        <w:t xml:space="preserve">Leo Steinberg, “Michelangelo’s Last Judgment as Merciful Heresy,” in </w:t>
      </w:r>
      <w:r w:rsidRPr="003D62BF">
        <w:rPr>
          <w:rFonts w:cs="Times New Roman"/>
          <w:bCs/>
          <w:i/>
        </w:rPr>
        <w:t>Art in America</w:t>
      </w:r>
      <w:r w:rsidRPr="003D62BF">
        <w:rPr>
          <w:rFonts w:cs="Times New Roman"/>
          <w:bCs/>
        </w:rPr>
        <w:t xml:space="preserve"> 63 </w:t>
      </w:r>
    </w:p>
    <w:p w:rsidR="003D62BF" w:rsidRPr="003D62BF" w:rsidRDefault="003D62BF" w:rsidP="003D62BF">
      <w:pPr>
        <w:rPr>
          <w:rFonts w:cs="Times New Roman"/>
        </w:rPr>
      </w:pPr>
      <w:r w:rsidRPr="003D62BF">
        <w:rPr>
          <w:rFonts w:cs="Times New Roman"/>
          <w:bCs/>
        </w:rPr>
        <w:t>(1975): 49-65.</w:t>
      </w:r>
    </w:p>
    <w:p w:rsidR="003D62BF" w:rsidRPr="003D62BF" w:rsidRDefault="003D62BF" w:rsidP="003D62BF">
      <w:pPr>
        <w:rPr>
          <w:rFonts w:cs="Times New Roman"/>
        </w:rPr>
      </w:pPr>
    </w:p>
    <w:p w:rsidR="003D62BF" w:rsidRPr="003D62BF" w:rsidRDefault="003D62BF" w:rsidP="003D62BF">
      <w:pPr>
        <w:rPr>
          <w:rFonts w:cs="Times New Roman"/>
        </w:rPr>
      </w:pPr>
      <w:r w:rsidRPr="003D62BF">
        <w:rPr>
          <w:rFonts w:cs="Times New Roman"/>
        </w:rPr>
        <w:t xml:space="preserve"> Leo Steinberg, “A Corner of the Last Judgment,” in </w:t>
      </w:r>
      <w:r w:rsidRPr="003D62BF">
        <w:rPr>
          <w:rFonts w:cs="Times New Roman"/>
          <w:i/>
        </w:rPr>
        <w:t>Daedalus</w:t>
      </w:r>
      <w:r w:rsidRPr="003D62BF">
        <w:rPr>
          <w:rFonts w:cs="Times New Roman"/>
        </w:rPr>
        <w:t xml:space="preserve"> 109 (1980): 207-73.</w:t>
      </w:r>
    </w:p>
    <w:p w:rsidR="003D62BF" w:rsidRPr="003D62BF" w:rsidRDefault="003D62BF" w:rsidP="003D62BF">
      <w:pPr>
        <w:rPr>
          <w:rFonts w:cs="Times New Roman"/>
        </w:rPr>
      </w:pPr>
    </w:p>
    <w:p w:rsidR="003D62BF" w:rsidRPr="003D62BF" w:rsidRDefault="003D62BF" w:rsidP="003D62BF">
      <w:pPr>
        <w:rPr>
          <w:rFonts w:cs="Times New Roman"/>
        </w:rPr>
      </w:pPr>
      <w:r w:rsidRPr="003D62BF">
        <w:rPr>
          <w:rFonts w:cs="Times New Roman"/>
        </w:rPr>
        <w:t xml:space="preserve">Bernardine Barnes, “The Last Judgment and the Critics,” in </w:t>
      </w:r>
      <w:r w:rsidRPr="003D62BF">
        <w:rPr>
          <w:rFonts w:cs="Times New Roman"/>
          <w:i/>
        </w:rPr>
        <w:t>Michelangelo's Last Judgment: The Renaissance Response</w:t>
      </w:r>
      <w:r w:rsidRPr="003D62BF">
        <w:rPr>
          <w:rFonts w:cs="Times New Roman"/>
        </w:rPr>
        <w:t>, Berkeley, 1998, 71-101</w:t>
      </w:r>
    </w:p>
    <w:p w:rsidR="003D62BF" w:rsidRPr="003E4B05" w:rsidRDefault="003D62BF" w:rsidP="003E4B05">
      <w:pPr>
        <w:rPr>
          <w:rFonts w:cs="Times New Roman"/>
        </w:rPr>
      </w:pPr>
    </w:p>
    <w:p w:rsidR="00ED1196" w:rsidRDefault="00ED1196" w:rsidP="008D0062">
      <w:pPr>
        <w:rPr>
          <w:i/>
        </w:rPr>
      </w:pPr>
    </w:p>
    <w:p w:rsidR="00087DFC" w:rsidRPr="00087DFC" w:rsidRDefault="00087DFC" w:rsidP="008D0062">
      <w:pPr>
        <w:rPr>
          <w:i/>
        </w:rPr>
      </w:pPr>
      <w:r w:rsidRPr="00087DFC">
        <w:rPr>
          <w:i/>
        </w:rPr>
        <w:t>Stanza della Segnatura</w:t>
      </w:r>
    </w:p>
    <w:p w:rsidR="00BD46E1" w:rsidRDefault="008D0062" w:rsidP="008D0062">
      <w:pPr>
        <w:rPr>
          <w:bCs/>
        </w:rPr>
      </w:pPr>
      <w:r>
        <w:t xml:space="preserve">Heinrich </w:t>
      </w:r>
      <w:r w:rsidRPr="008D0062">
        <w:t xml:space="preserve">Wölfflin, “IV: Raphael: The Camera della Segnatura,” in </w:t>
      </w:r>
      <w:r w:rsidRPr="008D0062">
        <w:rPr>
          <w:i/>
          <w:iCs/>
        </w:rPr>
        <w:t>Classic Art: An Introduction to the Italian Renaissance</w:t>
      </w:r>
      <w:r w:rsidRPr="008D0062">
        <w:t xml:space="preserve"> (London, 1994), </w:t>
      </w:r>
      <w:r>
        <w:t>pp. 87-100</w:t>
      </w:r>
      <w:r w:rsidRPr="008D0062">
        <w:br/>
      </w:r>
      <w:r w:rsidRPr="008D0062">
        <w:br/>
      </w:r>
      <w:r>
        <w:t xml:space="preserve">Ernst </w:t>
      </w:r>
      <w:r w:rsidRPr="008D0062">
        <w:t xml:space="preserve">Gombrich, “Raphael’s Stanza della Segnatura and the Nature of its Symbolism,” in </w:t>
      </w:r>
      <w:r w:rsidRPr="008D0062">
        <w:rPr>
          <w:i/>
          <w:iCs/>
        </w:rPr>
        <w:t>Symbolic Images</w:t>
      </w:r>
      <w:r w:rsidRPr="008D0062">
        <w:t xml:space="preserve"> (London: Phaidon, 1972), </w:t>
      </w:r>
      <w:r>
        <w:t xml:space="preserve">pp. </w:t>
      </w:r>
      <w:r w:rsidRPr="008D0062">
        <w:t>95-101.</w:t>
      </w:r>
      <w:r w:rsidRPr="008D0062">
        <w:br/>
      </w:r>
    </w:p>
    <w:p w:rsidR="00BD46E1" w:rsidRPr="00BD46E1" w:rsidRDefault="00BD46E1" w:rsidP="00BD46E1">
      <w:r w:rsidRPr="00BD46E1">
        <w:t>David Rosand, “</w:t>
      </w:r>
      <w:r>
        <w:t xml:space="preserve"> </w:t>
      </w:r>
      <w:r w:rsidRPr="00BD46E1">
        <w:t xml:space="preserve">‘Divinità di cosa dipinta’: Pictorial Structure and the Legibility of the Altarpiece,” in Peter Humfrey and Martin Kemp, eds., </w:t>
      </w:r>
      <w:r w:rsidRPr="00BD46E1">
        <w:rPr>
          <w:i/>
        </w:rPr>
        <w:t>The Altarpiece in the Renaissance</w:t>
      </w:r>
      <w:r w:rsidRPr="00BD46E1">
        <w:t>, Cambridge, 1990, pp.  143-64</w:t>
      </w:r>
    </w:p>
    <w:p w:rsidR="008D0062" w:rsidRDefault="008D0062" w:rsidP="008D0062">
      <w:r w:rsidRPr="008D0062">
        <w:br/>
      </w:r>
      <w:r>
        <w:t xml:space="preserve">Jonathan </w:t>
      </w:r>
      <w:r w:rsidRPr="008D0062">
        <w:t xml:space="preserve">Unglaub, “Bernardo Accolti, Raphael’s </w:t>
      </w:r>
      <w:r w:rsidRPr="008D0062">
        <w:rPr>
          <w:i/>
          <w:iCs/>
        </w:rPr>
        <w:t xml:space="preserve">Parnassus </w:t>
      </w:r>
      <w:r w:rsidRPr="008D0062">
        <w:t xml:space="preserve">and a New Portrait by Andrea Del Sarto,” </w:t>
      </w:r>
      <w:r w:rsidRPr="008D0062">
        <w:rPr>
          <w:i/>
          <w:iCs/>
        </w:rPr>
        <w:t>Burlington Magazine</w:t>
      </w:r>
      <w:r>
        <w:t xml:space="preserve">, 149, </w:t>
      </w:r>
      <w:r w:rsidRPr="008D0062">
        <w:t>2007</w:t>
      </w:r>
      <w:r>
        <w:t xml:space="preserve">, pp. </w:t>
      </w:r>
      <w:r w:rsidR="007A74F5">
        <w:t>14-22</w:t>
      </w:r>
      <w:r w:rsidRPr="008D0062">
        <w:t xml:space="preserve"> </w:t>
      </w:r>
    </w:p>
    <w:p w:rsidR="008D0062" w:rsidRDefault="008D0062" w:rsidP="008D0062"/>
    <w:p w:rsidR="00DC4D4D" w:rsidRPr="007A74F5" w:rsidRDefault="00DC4D4D" w:rsidP="00DC4D4D">
      <w:r w:rsidRPr="007A74F5">
        <w:t xml:space="preserve">Arnold Nesselrath, “Lorenzo Lotto in the Stanza della Segnatura,” in </w:t>
      </w:r>
      <w:r w:rsidRPr="007A74F5">
        <w:rPr>
          <w:i/>
        </w:rPr>
        <w:t>Burlington Magazine</w:t>
      </w:r>
      <w:r w:rsidRPr="007A74F5">
        <w:t>, 142, 2000, pp. 4-12</w:t>
      </w:r>
    </w:p>
    <w:p w:rsidR="00735518" w:rsidRDefault="008D0062" w:rsidP="008D0062">
      <w:r w:rsidRPr="007A74F5">
        <w:br/>
      </w:r>
      <w:r>
        <w:t xml:space="preserve">Ingrid </w:t>
      </w:r>
      <w:r w:rsidRPr="008D0062">
        <w:t xml:space="preserve">Rowland, Ingrid, “The Intellectual Background of the School of Athens: Tracking Divine Wisdom in the Rome of </w:t>
      </w:r>
      <w:r>
        <w:t xml:space="preserve">Julius II,” in Marcia Hall, ed., </w:t>
      </w:r>
      <w:r w:rsidRPr="008D0062">
        <w:rPr>
          <w:i/>
          <w:iCs/>
        </w:rPr>
        <w:t>Raphael’s School of Athens</w:t>
      </w:r>
      <w:r w:rsidRPr="008D0062">
        <w:t xml:space="preserve"> (Cambridge: Cambridge University Press, 1997), 131-70.</w:t>
      </w:r>
      <w:r w:rsidRPr="008D0062">
        <w:br/>
      </w:r>
      <w:r w:rsidRPr="008D0062">
        <w:br/>
      </w:r>
      <w:r>
        <w:t xml:space="preserve">Glen </w:t>
      </w:r>
      <w:r w:rsidRPr="008D0062">
        <w:t xml:space="preserve">Most, “Reading Raphael: The School of Athens and its Pre-Text,” </w:t>
      </w:r>
      <w:r w:rsidRPr="008D0062">
        <w:rPr>
          <w:i/>
          <w:iCs/>
        </w:rPr>
        <w:t>Critical Inquiry</w:t>
      </w:r>
      <w:r>
        <w:t xml:space="preserve">, </w:t>
      </w:r>
      <w:r w:rsidRPr="008D0062">
        <w:t>23</w:t>
      </w:r>
      <w:r>
        <w:t>,</w:t>
      </w:r>
      <w:r w:rsidRPr="008D0062">
        <w:t xml:space="preserve"> 1996</w:t>
      </w:r>
      <w:r>
        <w:t xml:space="preserve">, pp. </w:t>
      </w:r>
      <w:r w:rsidR="00735518">
        <w:t>145-82</w:t>
      </w:r>
    </w:p>
    <w:p w:rsidR="00735518" w:rsidRDefault="00735518" w:rsidP="008D0062"/>
    <w:p w:rsidR="00735518" w:rsidRPr="00735518" w:rsidRDefault="00735518" w:rsidP="00735518">
      <w:r w:rsidRPr="00735518">
        <w:t xml:space="preserve">Daniel/Orth Bell, “New Identifications in Raphael’s School of Athens,” in </w:t>
      </w:r>
      <w:r w:rsidRPr="00735518">
        <w:rPr>
          <w:i/>
        </w:rPr>
        <w:t>Art Bulletin</w:t>
      </w:r>
      <w:r w:rsidRPr="00735518">
        <w:t>, 77, 1995, pp. 638-46</w:t>
      </w:r>
    </w:p>
    <w:p w:rsidR="00D34B46" w:rsidRDefault="008D0062" w:rsidP="008D0062">
      <w:r w:rsidRPr="008D0062">
        <w:br/>
      </w:r>
      <w:r>
        <w:t xml:space="preserve">David </w:t>
      </w:r>
      <w:r w:rsidRPr="008D0062">
        <w:t xml:space="preserve">Rosand, “Raphael’s School of Athens and the Artist of the Modern Manner,” in Stella Flechter and Christina Shaw, eds., </w:t>
      </w:r>
      <w:r w:rsidRPr="008D0062">
        <w:rPr>
          <w:i/>
          <w:iCs/>
        </w:rPr>
        <w:t xml:space="preserve">The World of Savonarola: Italian Elites and the Perception of Crisis </w:t>
      </w:r>
      <w:r w:rsidRPr="008D0062">
        <w:t>(Aldershot: Ashgate, 2000), 212-32.</w:t>
      </w:r>
      <w:r w:rsidRPr="008D0062">
        <w:br/>
      </w:r>
      <w:r w:rsidRPr="008D0062">
        <w:br/>
      </w:r>
      <w:r>
        <w:rPr>
          <w:bCs/>
        </w:rPr>
        <w:t xml:space="preserve">Christian </w:t>
      </w:r>
      <w:r w:rsidRPr="008D0062">
        <w:rPr>
          <w:bCs/>
        </w:rPr>
        <w:t xml:space="preserve">Kleinbub, “The Philosophical Eye: Iconographies of the Visual in the School of Athens,” in </w:t>
      </w:r>
      <w:r w:rsidRPr="008D0062">
        <w:rPr>
          <w:bCs/>
          <w:i/>
          <w:iCs/>
        </w:rPr>
        <w:t>Vision and the Visionary in Raphael</w:t>
      </w:r>
      <w:r w:rsidR="000555A7">
        <w:rPr>
          <w:bCs/>
        </w:rPr>
        <w:t xml:space="preserve">, </w:t>
      </w:r>
      <w:r w:rsidRPr="008D0062">
        <w:rPr>
          <w:bCs/>
        </w:rPr>
        <w:t>University Park</w:t>
      </w:r>
      <w:r w:rsidR="000555A7">
        <w:rPr>
          <w:bCs/>
        </w:rPr>
        <w:t xml:space="preserve"> PA, </w:t>
      </w:r>
      <w:r w:rsidRPr="008D0062">
        <w:rPr>
          <w:bCs/>
        </w:rPr>
        <w:t xml:space="preserve">2011, </w:t>
      </w:r>
      <w:r w:rsidR="000555A7">
        <w:rPr>
          <w:bCs/>
        </w:rPr>
        <w:t xml:space="preserve">pp. </w:t>
      </w:r>
      <w:r w:rsidRPr="008D0062">
        <w:rPr>
          <w:bCs/>
        </w:rPr>
        <w:t>46-69</w:t>
      </w:r>
      <w:r w:rsidRPr="008D0062">
        <w:t xml:space="preserve">. </w:t>
      </w:r>
    </w:p>
    <w:p w:rsidR="000555A7" w:rsidRDefault="000555A7" w:rsidP="008D0062"/>
    <w:p w:rsidR="0086059E" w:rsidRDefault="0086059E" w:rsidP="008D0062">
      <w:pPr>
        <w:rPr>
          <w:i/>
        </w:rPr>
      </w:pPr>
    </w:p>
    <w:p w:rsidR="00B4542C" w:rsidRDefault="00D34B46" w:rsidP="008D0062">
      <w:r w:rsidRPr="00B4542C">
        <w:rPr>
          <w:i/>
        </w:rPr>
        <w:t>Stanza di Eliodoro</w:t>
      </w:r>
      <w:r w:rsidR="008D0062" w:rsidRPr="008D0062">
        <w:br/>
      </w:r>
      <w:r w:rsidR="008D0062">
        <w:t xml:space="preserve">John </w:t>
      </w:r>
      <w:r w:rsidR="008D0062" w:rsidRPr="008D0062">
        <w:t>Shearman, “The Expulsion of Heliodorus,” in Christoph Frommel and Matthias Winner, ed</w:t>
      </w:r>
      <w:r w:rsidR="008D0062">
        <w:t>s</w:t>
      </w:r>
      <w:r w:rsidR="008D0062" w:rsidRPr="008D0062">
        <w:t>.</w:t>
      </w:r>
      <w:r w:rsidR="008D0062">
        <w:t xml:space="preserve">, </w:t>
      </w:r>
      <w:r w:rsidR="008D0062" w:rsidRPr="008D0062">
        <w:rPr>
          <w:i/>
          <w:iCs/>
        </w:rPr>
        <w:t>Raffaello a Roma: Il convegno di 1983</w:t>
      </w:r>
      <w:r w:rsidR="008D0062">
        <w:t xml:space="preserve"> (Rome: Elefante, 1986), 75-87</w:t>
      </w:r>
      <w:r w:rsidR="008D0062" w:rsidRPr="008D0062">
        <w:br/>
      </w:r>
      <w:r w:rsidR="008D0062" w:rsidRPr="008D0062">
        <w:br/>
      </w:r>
      <w:r w:rsidR="008D0062">
        <w:t xml:space="preserve">Michael </w:t>
      </w:r>
      <w:r w:rsidR="008D0062" w:rsidRPr="008D0062">
        <w:t xml:space="preserve">Schwartz, “Raphael’s Authorship in the Expulsion of Heliodorus,” </w:t>
      </w:r>
      <w:r w:rsidR="008D0062" w:rsidRPr="008D0062">
        <w:rPr>
          <w:i/>
          <w:iCs/>
        </w:rPr>
        <w:t>Art Bulletin</w:t>
      </w:r>
      <w:r w:rsidR="0086059E">
        <w:t xml:space="preserve">, </w:t>
      </w:r>
      <w:r w:rsidR="008D0062" w:rsidRPr="008D0062">
        <w:t>79</w:t>
      </w:r>
      <w:r w:rsidR="006C714C">
        <w:t>, 1997, pp, 466-92</w:t>
      </w:r>
    </w:p>
    <w:p w:rsidR="00B4542C" w:rsidRDefault="00B4542C" w:rsidP="008D0062"/>
    <w:p w:rsidR="00B4542C" w:rsidRDefault="00B4542C" w:rsidP="008D0062">
      <w:r w:rsidRPr="00B4542C">
        <w:t xml:space="preserve">Arnold Nesselrath, “Lotto as Raphael’s Collaborator in the Stanza di Eliodoro,” in </w:t>
      </w:r>
      <w:r w:rsidRPr="00B4542C">
        <w:rPr>
          <w:i/>
        </w:rPr>
        <w:t>Burlington Magazine</w:t>
      </w:r>
      <w:r w:rsidRPr="00B4542C">
        <w:t xml:space="preserve">, 146, 2004, pp. 732-741 </w:t>
      </w:r>
      <w:r w:rsidR="008D0062" w:rsidRPr="008D0062">
        <w:t>(1997): 466-92.</w:t>
      </w:r>
    </w:p>
    <w:p w:rsidR="00B4542C" w:rsidRDefault="00B4542C" w:rsidP="008D0062"/>
    <w:p w:rsidR="00B17203" w:rsidRDefault="00B17203" w:rsidP="008D0062"/>
    <w:p w:rsidR="00B4542C" w:rsidRDefault="00B4542C" w:rsidP="008D0062">
      <w:r w:rsidRPr="00B4542C">
        <w:rPr>
          <w:i/>
        </w:rPr>
        <w:t>Stanza dell’Incendio</w:t>
      </w:r>
      <w:r w:rsidR="008D0062" w:rsidRPr="008D0062">
        <w:br/>
      </w:r>
      <w:r w:rsidR="000B085A">
        <w:rPr>
          <w:bCs/>
        </w:rPr>
        <w:t xml:space="preserve">Kurt </w:t>
      </w:r>
      <w:r w:rsidR="008D0062" w:rsidRPr="008D0062">
        <w:rPr>
          <w:bCs/>
        </w:rPr>
        <w:t>Badt, “Raphael’s ‘Incendio del Borgo</w:t>
      </w:r>
      <w:r w:rsidR="000B085A">
        <w:rPr>
          <w:bCs/>
        </w:rPr>
        <w:t>,</w:t>
      </w:r>
      <w:r w:rsidR="008D0062" w:rsidRPr="008D0062">
        <w:rPr>
          <w:bCs/>
        </w:rPr>
        <w:t xml:space="preserve">’” </w:t>
      </w:r>
      <w:r w:rsidR="000B085A">
        <w:rPr>
          <w:bCs/>
        </w:rPr>
        <w:t xml:space="preserve"> in </w:t>
      </w:r>
      <w:r w:rsidR="008D0062" w:rsidRPr="008D0062">
        <w:rPr>
          <w:bCs/>
          <w:i/>
          <w:iCs/>
        </w:rPr>
        <w:t xml:space="preserve">Journal of the Warburg and Courtauld Institutes </w:t>
      </w:r>
      <w:r w:rsidR="008D0062" w:rsidRPr="008D0062">
        <w:rPr>
          <w:bCs/>
        </w:rPr>
        <w:t>22 (1969): 35-59</w:t>
      </w:r>
      <w:r w:rsidR="008D0062" w:rsidRPr="008D0062">
        <w:br/>
      </w:r>
      <w:r w:rsidR="008D0062" w:rsidRPr="008D0062">
        <w:br/>
      </w:r>
      <w:r w:rsidR="000B085A">
        <w:t xml:space="preserve">Patricia </w:t>
      </w:r>
      <w:r w:rsidR="008D0062" w:rsidRPr="008D0062">
        <w:t xml:space="preserve">Reilly, “Raphael’s Fire in the Borgo and the Italian Pictorial Vernacular,” </w:t>
      </w:r>
      <w:r w:rsidR="008D0062" w:rsidRPr="008D0062">
        <w:rPr>
          <w:i/>
          <w:iCs/>
        </w:rPr>
        <w:t xml:space="preserve">Art Bulletin </w:t>
      </w:r>
      <w:r w:rsidR="008D0062" w:rsidRPr="008D0062">
        <w:t>XCII</w:t>
      </w:r>
      <w:r w:rsidR="008D0062" w:rsidRPr="008D0062">
        <w:rPr>
          <w:i/>
          <w:iCs/>
        </w:rPr>
        <w:t xml:space="preserve"> </w:t>
      </w:r>
      <w:r w:rsidR="008D0062" w:rsidRPr="008D0062">
        <w:t xml:space="preserve">(2010): 308-25. </w:t>
      </w:r>
    </w:p>
    <w:p w:rsidR="00B4542C" w:rsidRDefault="00B4542C" w:rsidP="008D0062"/>
    <w:p w:rsidR="0087771B" w:rsidRDefault="00B4542C" w:rsidP="008D0062">
      <w:r w:rsidRPr="00B4542C">
        <w:rPr>
          <w:i/>
        </w:rPr>
        <w:t>Sala di Costantino</w:t>
      </w:r>
      <w:r w:rsidR="008D0062" w:rsidRPr="008D0062">
        <w:br/>
      </w:r>
      <w:r w:rsidR="0087771B" w:rsidRPr="0087771B">
        <w:t xml:space="preserve">Philipp Fehl, “Raphael as a Historian: Poetry and Historical Accuracy in the Sala di Costantino,” in </w:t>
      </w:r>
      <w:r w:rsidR="0087771B" w:rsidRPr="0087771B">
        <w:rPr>
          <w:i/>
        </w:rPr>
        <w:t>Artibus et Historiae</w:t>
      </w:r>
      <w:r w:rsidR="0087771B" w:rsidRPr="0087771B">
        <w:t xml:space="preserve">, </w:t>
      </w:r>
      <w:r w:rsidR="00A148F5">
        <w:t>14, 1993, pp. 9-76</w:t>
      </w:r>
    </w:p>
    <w:p w:rsidR="00A148F5" w:rsidRDefault="00A148F5" w:rsidP="008D0062"/>
    <w:p w:rsidR="00A148F5" w:rsidRPr="00A148F5" w:rsidRDefault="00A148F5" w:rsidP="00A148F5">
      <w:pPr>
        <w:rPr>
          <w:bCs/>
          <w:iCs/>
        </w:rPr>
      </w:pPr>
      <w:r w:rsidRPr="00A148F5">
        <w:rPr>
          <w:bCs/>
          <w:iCs/>
        </w:rPr>
        <w:t xml:space="preserve">Jan de Jong, </w:t>
      </w:r>
      <w:r w:rsidRPr="00A148F5">
        <w:rPr>
          <w:bCs/>
          <w:i/>
          <w:iCs/>
        </w:rPr>
        <w:t>The Power and the Glorification: Papal Pretensions and the Art of Propaganda in the Fifteenth and Sixteenth Centuries</w:t>
      </w:r>
      <w:r w:rsidRPr="00A148F5">
        <w:rPr>
          <w:bCs/>
          <w:iCs/>
        </w:rPr>
        <w:t>, University Park PA, 2013</w:t>
      </w:r>
      <w:r>
        <w:rPr>
          <w:bCs/>
          <w:iCs/>
        </w:rPr>
        <w:t>, pp. 70-90</w:t>
      </w:r>
    </w:p>
    <w:p w:rsidR="00A148F5" w:rsidRDefault="00A148F5" w:rsidP="008D0062"/>
    <w:p w:rsidR="003D62BF" w:rsidRDefault="003D62BF" w:rsidP="008D0062"/>
    <w:p w:rsidR="003D62BF" w:rsidRPr="003D62BF" w:rsidRDefault="003D62BF" w:rsidP="008D0062">
      <w:pPr>
        <w:rPr>
          <w:i/>
        </w:rPr>
      </w:pPr>
      <w:r w:rsidRPr="003D62BF">
        <w:rPr>
          <w:i/>
        </w:rPr>
        <w:t>Raphael “Bible” Loggia</w:t>
      </w:r>
    </w:p>
    <w:p w:rsidR="003D62BF" w:rsidRDefault="003D62BF" w:rsidP="008D0062">
      <w:r>
        <w:t xml:space="preserve">Nicole Dacos, </w:t>
      </w:r>
      <w:r w:rsidRPr="003D62BF">
        <w:rPr>
          <w:i/>
        </w:rPr>
        <w:t>The Loggia of Raphael: A Vatican Art Treasure</w:t>
      </w:r>
      <w:r>
        <w:t>, New York and London, 2008</w:t>
      </w:r>
    </w:p>
    <w:p w:rsidR="00A56E8C" w:rsidRDefault="00A56E8C" w:rsidP="008D0062"/>
    <w:p w:rsidR="00A56E8C" w:rsidRDefault="00A56E8C" w:rsidP="008D0062"/>
    <w:p w:rsidR="00A56E8C" w:rsidRPr="00A56E8C" w:rsidRDefault="00A56E8C" w:rsidP="008D0062">
      <w:pPr>
        <w:rPr>
          <w:i/>
        </w:rPr>
      </w:pPr>
      <w:r w:rsidRPr="00A56E8C">
        <w:rPr>
          <w:i/>
        </w:rPr>
        <w:t>Sala Regia</w:t>
      </w:r>
    </w:p>
    <w:p w:rsidR="000B085A" w:rsidRDefault="00A56E8C" w:rsidP="008D0062">
      <w:r w:rsidRPr="00A56E8C">
        <w:rPr>
          <w:bCs/>
          <w:iCs/>
        </w:rPr>
        <w:t xml:space="preserve">Jan de Jong, </w:t>
      </w:r>
      <w:r w:rsidRPr="00A56E8C">
        <w:rPr>
          <w:bCs/>
          <w:i/>
          <w:iCs/>
        </w:rPr>
        <w:t>The Power and the Glorification: Papal Pretensions and the Art of Propaganda in the Fifteenth and Sixteenth Centuries</w:t>
      </w:r>
      <w:r w:rsidRPr="00A56E8C">
        <w:rPr>
          <w:bCs/>
          <w:iCs/>
        </w:rPr>
        <w:t xml:space="preserve">, University Park PA, 2013, pp. 118-61 </w:t>
      </w:r>
    </w:p>
    <w:p w:rsidR="00B17203" w:rsidRDefault="00B17203" w:rsidP="008D0062">
      <w:pPr>
        <w:rPr>
          <w:i/>
        </w:rPr>
      </w:pPr>
    </w:p>
    <w:p w:rsidR="00567BE9" w:rsidRDefault="00567BE9" w:rsidP="008D0062">
      <w:pPr>
        <w:rPr>
          <w:i/>
        </w:rPr>
      </w:pPr>
    </w:p>
    <w:p w:rsidR="008F3992" w:rsidRPr="008F3992" w:rsidRDefault="008F3992" w:rsidP="008D0062">
      <w:pPr>
        <w:rPr>
          <w:i/>
        </w:rPr>
      </w:pPr>
      <w:r>
        <w:rPr>
          <w:i/>
        </w:rPr>
        <w:t xml:space="preserve">Vatican Statue Collections, Maps, </w:t>
      </w:r>
      <w:r w:rsidRPr="008F3992">
        <w:rPr>
          <w:i/>
        </w:rPr>
        <w:t>and Museums</w:t>
      </w:r>
    </w:p>
    <w:p w:rsidR="008F3992" w:rsidRDefault="008F3992" w:rsidP="008F3992">
      <w:r w:rsidRPr="008F3992">
        <w:rPr>
          <w:rFonts w:cs="Times New Roman"/>
        </w:rPr>
        <w:t xml:space="preserve">Matthias Winner, Bernard Andreae and Carlo Pietrangeli, eds., </w:t>
      </w:r>
      <w:r w:rsidRPr="008F3992">
        <w:rPr>
          <w:rFonts w:cs="Times New Roman"/>
          <w:i/>
        </w:rPr>
        <w:t>Il Cortile delle Statue. Der Statuenhof des Belvedere im Vatikan</w:t>
      </w:r>
      <w:r w:rsidRPr="008F3992">
        <w:rPr>
          <w:rFonts w:cs="Times New Roman"/>
        </w:rPr>
        <w:t xml:space="preserve"> (1992), Mainz, 1998</w:t>
      </w:r>
    </w:p>
    <w:p w:rsidR="008F3992" w:rsidRDefault="008F3992" w:rsidP="008F3992"/>
    <w:p w:rsidR="008F3992" w:rsidRDefault="008F3992" w:rsidP="008F3992">
      <w:pPr>
        <w:rPr>
          <w:rFonts w:cs="Times New Roman"/>
        </w:rPr>
      </w:pPr>
      <w:r w:rsidRPr="008F3992">
        <w:rPr>
          <w:rFonts w:cs="Times New Roman"/>
        </w:rPr>
        <w:t xml:space="preserve">Nicola Courtright, </w:t>
      </w:r>
      <w:r w:rsidRPr="008F3992">
        <w:rPr>
          <w:rFonts w:cs="Times New Roman"/>
          <w:i/>
        </w:rPr>
        <w:t>The Tower of the Winds in the Vatican Palace: Gregory XIII and the Art of Reform</w:t>
      </w:r>
      <w:r w:rsidRPr="008F3992">
        <w:rPr>
          <w:rFonts w:cs="Times New Roman"/>
        </w:rPr>
        <w:t>, Cambridge, 1997</w:t>
      </w:r>
    </w:p>
    <w:p w:rsidR="003D62BF" w:rsidRDefault="003D62BF" w:rsidP="008F3992">
      <w:pPr>
        <w:rPr>
          <w:rFonts w:cs="Times New Roman"/>
        </w:rPr>
      </w:pPr>
    </w:p>
    <w:p w:rsidR="002D458F" w:rsidRDefault="003D62BF">
      <w:pPr>
        <w:rPr>
          <w:rFonts w:cs="Times New Roman"/>
          <w:bCs/>
          <w:iCs/>
        </w:rPr>
      </w:pPr>
      <w:r w:rsidRPr="003D62BF">
        <w:rPr>
          <w:rFonts w:cs="Times New Roman"/>
          <w:bCs/>
          <w:iCs/>
        </w:rPr>
        <w:t>Robert Meadows-Rogers, “The Vatican Logge and their Culminating Decorations under Pius V and Gregory XIII: Decorative Innovation and Urban Planning before Sixtus V,” Ph.D. diss., University of North Carolina at Chapel Hill, 1996</w:t>
      </w:r>
    </w:p>
    <w:p w:rsidR="00C10A69" w:rsidRDefault="00C10A69">
      <w:pPr>
        <w:rPr>
          <w:rFonts w:cs="Times New Roman"/>
          <w:bCs/>
          <w:iCs/>
        </w:rPr>
      </w:pPr>
    </w:p>
    <w:p w:rsidR="0013633D" w:rsidRPr="0013633D" w:rsidRDefault="0013633D" w:rsidP="0013633D">
      <w:r w:rsidRPr="0013633D">
        <w:t xml:space="preserve">Deborah Brown, “The Apollo Belvedere and the Garden of Giuliano della Rovere at SS. Apostoli,” in </w:t>
      </w:r>
      <w:r w:rsidRPr="0013633D">
        <w:rPr>
          <w:i/>
        </w:rPr>
        <w:t>Journal of the Warburg and Courtauld Institutes</w:t>
      </w:r>
      <w:r w:rsidRPr="0013633D">
        <w:t>, 49, 1986, pp. 235-238</w:t>
      </w:r>
    </w:p>
    <w:p w:rsidR="00C10A69" w:rsidRDefault="00C10A69"/>
    <w:p w:rsidR="00350F90" w:rsidRDefault="00350F90">
      <w:r>
        <w:t xml:space="preserve">Francis Haskell and Nicholas Penny, </w:t>
      </w:r>
      <w:r w:rsidRPr="00C52677">
        <w:rPr>
          <w:i/>
        </w:rPr>
        <w:t>Taste and the Antique</w:t>
      </w:r>
      <w:r>
        <w:t>, New Haven and London, 1981, pp. 7-</w:t>
      </w:r>
      <w:r w:rsidR="00C52677">
        <w:t>15 and under individual statues</w:t>
      </w:r>
    </w:p>
    <w:p w:rsidR="00C52677" w:rsidRDefault="00C52677"/>
    <w:p w:rsidR="00C52677" w:rsidRDefault="00C52677">
      <w:r>
        <w:t xml:space="preserve">Hans/Henrik Brummer, “On the Julian Program of the Cortile delle Statue in the Vatican Belvedere,” in </w:t>
      </w:r>
      <w:r w:rsidRPr="00C52677">
        <w:t xml:space="preserve">Matthias Winner, Bernard Andreae and Carlo Pietrangeli, eds., </w:t>
      </w:r>
      <w:r w:rsidRPr="00C52677">
        <w:rPr>
          <w:i/>
        </w:rPr>
        <w:t>Il Cortile delle Statue. Der Statuenhof des Belvedere im Vatikan</w:t>
      </w:r>
      <w:r w:rsidRPr="00C52677">
        <w:t xml:space="preserve"> (1992), Mainz, 1998, pp.</w:t>
      </w:r>
      <w:r>
        <w:t xml:space="preserve"> 67-75</w:t>
      </w:r>
    </w:p>
    <w:p w:rsidR="00C52677" w:rsidRDefault="00C52677"/>
    <w:p w:rsidR="00C52677" w:rsidRDefault="00C52677">
      <w:r>
        <w:t>Irving Lavin, “</w:t>
      </w:r>
      <w:r>
        <w:rPr>
          <w:i/>
        </w:rPr>
        <w:t>Ex uno lapide</w:t>
      </w:r>
      <w:r>
        <w:t xml:space="preserve">: The Renaissance sculptor’s </w:t>
      </w:r>
      <w:r>
        <w:rPr>
          <w:i/>
        </w:rPr>
        <w:t>Tour de Force</w:t>
      </w:r>
      <w:r>
        <w:t xml:space="preserve">,” </w:t>
      </w:r>
      <w:r w:rsidRPr="00C52677">
        <w:t xml:space="preserve">in Matthias Winner, Bernard Andreae and Carlo Pietrangeli, eds., </w:t>
      </w:r>
      <w:r w:rsidRPr="00C52677">
        <w:rPr>
          <w:i/>
        </w:rPr>
        <w:t>Il Cortile delle Statue. Der Statuenhof des Belvedere im Vatikan</w:t>
      </w:r>
      <w:r w:rsidRPr="00C52677">
        <w:t xml:space="preserve"> (1992), Mainz, 1998, pp.</w:t>
      </w:r>
      <w:r>
        <w:t xml:space="preserve"> 191-210</w:t>
      </w:r>
    </w:p>
    <w:p w:rsidR="00B94780" w:rsidRDefault="00B94780"/>
    <w:p w:rsidR="00B94780" w:rsidRDefault="00B94780">
      <w:r w:rsidRPr="00B94780">
        <w:t>Kathleen Wren Christian,</w:t>
      </w:r>
      <w:r w:rsidRPr="00D43C5C">
        <w:rPr>
          <w:i/>
        </w:rPr>
        <w:t xml:space="preserve"> Empire Without End: Antiquities Collections in Renaissance Rome, c. 1350-1527</w:t>
      </w:r>
      <w:r w:rsidRPr="00B94780">
        <w:t>, New Haven and London, 2010</w:t>
      </w:r>
      <w:r>
        <w:t>, pp. 157-67 (“Parnassus Found: Curial Collectors and the Papal Belvedere”)</w:t>
      </w:r>
    </w:p>
    <w:p w:rsidR="00B46060" w:rsidRDefault="00B46060"/>
    <w:p w:rsidR="00B94780" w:rsidRDefault="00B94780"/>
    <w:p w:rsidR="00B46060" w:rsidRPr="00B46060" w:rsidRDefault="00B46060">
      <w:pPr>
        <w:rPr>
          <w:i/>
        </w:rPr>
      </w:pPr>
      <w:r w:rsidRPr="00B46060">
        <w:rPr>
          <w:i/>
        </w:rPr>
        <w:t>Belvedere Statues</w:t>
      </w:r>
      <w:r w:rsidR="00CD0D14">
        <w:rPr>
          <w:i/>
        </w:rPr>
        <w:t xml:space="preserve"> and other Vatican Art</w:t>
      </w:r>
      <w:r w:rsidRPr="00B46060">
        <w:rPr>
          <w:i/>
        </w:rPr>
        <w:t xml:space="preserve"> in France under Napoleon</w:t>
      </w:r>
    </w:p>
    <w:p w:rsidR="00B46060" w:rsidRPr="00B46060" w:rsidRDefault="00B46060" w:rsidP="00B46060">
      <w:r w:rsidRPr="00B46060">
        <w:lastRenderedPageBreak/>
        <w:t xml:space="preserve">Ian Jenkins, “ ‘Gods without Altars’: The Belvedere in Paris,” in Matthias Winner, Bernard Andreae and Carlo Pietrangeli, eds., </w:t>
      </w:r>
      <w:r w:rsidRPr="00B46060">
        <w:rPr>
          <w:i/>
        </w:rPr>
        <w:t>Il Cortile delle Statue. Der Statuenhof des Belvedere im Vatikan</w:t>
      </w:r>
      <w:r w:rsidRPr="00B46060">
        <w:t xml:space="preserve"> (1992), Mainz, 1998, pp. 459-69</w:t>
      </w:r>
    </w:p>
    <w:p w:rsidR="00B46060" w:rsidRPr="00B46060" w:rsidRDefault="00B46060" w:rsidP="00B46060"/>
    <w:p w:rsidR="00B46060" w:rsidRDefault="00B46060" w:rsidP="00B46060">
      <w:r w:rsidRPr="00B46060">
        <w:t xml:space="preserve">Haskell and Penny, </w:t>
      </w:r>
      <w:r w:rsidRPr="00440304">
        <w:rPr>
          <w:i/>
        </w:rPr>
        <w:t>Taste and the Antique</w:t>
      </w:r>
      <w:r w:rsidRPr="00B46060">
        <w:t>, “The Last Dispersals,” pp. 108-116</w:t>
      </w:r>
    </w:p>
    <w:p w:rsidR="00865537" w:rsidRDefault="00865537" w:rsidP="00B46060"/>
    <w:p w:rsidR="00865537" w:rsidRDefault="00865537" w:rsidP="00B46060">
      <w:r>
        <w:t>Dorothy/</w:t>
      </w:r>
      <w:r w:rsidRPr="00865537">
        <w:t>Mackay Quynn</w:t>
      </w:r>
      <w:r>
        <w:t>,</w:t>
      </w:r>
      <w:r w:rsidRPr="00865537">
        <w:t xml:space="preserve"> “The Art Confiscations of the Napoleonic Wars</w:t>
      </w:r>
      <w:r>
        <w:t>,</w:t>
      </w:r>
      <w:r w:rsidRPr="00865537">
        <w:t xml:space="preserve">” </w:t>
      </w:r>
      <w:r>
        <w:t xml:space="preserve">in </w:t>
      </w:r>
      <w:r>
        <w:rPr>
          <w:i/>
        </w:rPr>
        <w:t xml:space="preserve">The American Historical Review, </w:t>
      </w:r>
      <w:r>
        <w:t xml:space="preserve">50, 1945, pp. </w:t>
      </w:r>
      <w:r w:rsidRPr="00865537">
        <w:t>437-460</w:t>
      </w:r>
    </w:p>
    <w:p w:rsidR="000C7648" w:rsidRDefault="000C7648" w:rsidP="00B46060"/>
    <w:p w:rsidR="000C7648" w:rsidRDefault="000C7648" w:rsidP="00B46060">
      <w:r>
        <w:t xml:space="preserve">Martin </w:t>
      </w:r>
      <w:r w:rsidRPr="000C7648">
        <w:t xml:space="preserve">Rosenberg, “Raphael’s Transfiguration and Napoleon’s Cultural </w:t>
      </w:r>
      <w:r>
        <w:t>Politics,</w:t>
      </w:r>
      <w:r w:rsidRPr="000C7648">
        <w:t xml:space="preserve">” </w:t>
      </w:r>
      <w:r w:rsidRPr="000C7648">
        <w:rPr>
          <w:i/>
        </w:rPr>
        <w:t>Eighteenth Century Studies</w:t>
      </w:r>
      <w:r>
        <w:t xml:space="preserve">, </w:t>
      </w:r>
      <w:r w:rsidRPr="000C7648">
        <w:t>19</w:t>
      </w:r>
      <w:r>
        <w:t xml:space="preserve">, </w:t>
      </w:r>
      <w:r w:rsidRPr="000C7648">
        <w:t>1986</w:t>
      </w:r>
      <w:r>
        <w:t>, pp. 180-205\</w:t>
      </w:r>
    </w:p>
    <w:p w:rsidR="00CD0D14" w:rsidRDefault="00CD0D14" w:rsidP="00B46060"/>
    <w:p w:rsidR="00CD0D14" w:rsidRDefault="00CD0D14" w:rsidP="00CD0D14">
      <w:pPr>
        <w:rPr>
          <w:bCs/>
          <w:iCs/>
        </w:rPr>
      </w:pPr>
      <w:r w:rsidRPr="00CD0D14">
        <w:rPr>
          <w:bCs/>
          <w:iCs/>
        </w:rPr>
        <w:t xml:space="preserve">Cathleen Honeiger, </w:t>
      </w:r>
      <w:r w:rsidRPr="00CD0D14">
        <w:rPr>
          <w:bCs/>
          <w:i/>
          <w:iCs/>
        </w:rPr>
        <w:t>The Afterlife of Raphael’s Paintings,</w:t>
      </w:r>
      <w:r w:rsidRPr="00CD0D14">
        <w:rPr>
          <w:bCs/>
          <w:iCs/>
        </w:rPr>
        <w:t xml:space="preserve"> New York and Cambridge, 2011</w:t>
      </w:r>
    </w:p>
    <w:p w:rsidR="002008D8" w:rsidRDefault="002008D8" w:rsidP="00CD0D14">
      <w:pPr>
        <w:rPr>
          <w:bCs/>
          <w:iCs/>
        </w:rPr>
      </w:pPr>
    </w:p>
    <w:p w:rsidR="002008D8" w:rsidRPr="002008D8" w:rsidRDefault="002008D8" w:rsidP="002008D8">
      <w:pPr>
        <w:rPr>
          <w:bCs/>
          <w:iCs/>
        </w:rPr>
      </w:pPr>
      <w:r w:rsidRPr="002008D8">
        <w:rPr>
          <w:bCs/>
          <w:iCs/>
        </w:rPr>
        <w:t>Cathleen Hoeniger, T</w:t>
      </w:r>
      <w:r w:rsidRPr="002008D8">
        <w:rPr>
          <w:bCs/>
          <w:i/>
          <w:iCs/>
        </w:rPr>
        <w:t>he Afterlife of Raphael’s Paintings</w:t>
      </w:r>
      <w:r w:rsidRPr="002008D8">
        <w:rPr>
          <w:bCs/>
          <w:iCs/>
        </w:rPr>
        <w:t xml:space="preserve">, Cambridge, 2011, ch. 2: “The Reception of Raphael, with a Focus on the Vatican Stanze,” pp. 36-71; ch. 3: The History of Damage and Restoration to Raphael’s Stanze and the Restoration of the </w:t>
      </w:r>
      <w:r w:rsidRPr="002008D8">
        <w:rPr>
          <w:bCs/>
          <w:i/>
          <w:iCs/>
        </w:rPr>
        <w:t xml:space="preserve">Loggia of Psyche </w:t>
      </w:r>
      <w:r w:rsidRPr="002008D8">
        <w:rPr>
          <w:bCs/>
          <w:iCs/>
        </w:rPr>
        <w:t xml:space="preserve">in 1693-1695,” pp. 72-107 </w:t>
      </w:r>
    </w:p>
    <w:p w:rsidR="00CD0D14" w:rsidRPr="00CD0D14" w:rsidRDefault="00CD0D14" w:rsidP="00CD0D14">
      <w:pPr>
        <w:rPr>
          <w:bCs/>
          <w:iCs/>
        </w:rPr>
      </w:pPr>
    </w:p>
    <w:p w:rsidR="00CD0D14" w:rsidRDefault="00CD0D14" w:rsidP="00CD0D14">
      <w:pPr>
        <w:rPr>
          <w:bCs/>
          <w:iCs/>
        </w:rPr>
      </w:pPr>
      <w:r w:rsidRPr="00CD0D14">
        <w:rPr>
          <w:bCs/>
          <w:iCs/>
        </w:rPr>
        <w:t xml:space="preserve">Cathleen Hoeniger, “The Art Requisitions by the French under Napoleon and the Detachment of Frescoes in Rome, with an Emphasis on Raphael” in </w:t>
      </w:r>
      <w:r w:rsidRPr="00CD0D14">
        <w:rPr>
          <w:bCs/>
          <w:i/>
          <w:iCs/>
        </w:rPr>
        <w:t xml:space="preserve">La restauration des oeuvres d'art en Europe entre 1789 et 1815: pratiques, transferts, enjeux. </w:t>
      </w:r>
      <w:r w:rsidRPr="00A8129E">
        <w:rPr>
          <w:bCs/>
          <w:i/>
          <w:iCs/>
        </w:rPr>
        <w:t>Actes du colloque international tenu à l’Université de Genève en octobre 2010</w:t>
      </w:r>
      <w:r w:rsidRPr="00A8129E">
        <w:rPr>
          <w:bCs/>
          <w:iCs/>
        </w:rPr>
        <w:t xml:space="preserve">, ed. </w:t>
      </w:r>
      <w:r w:rsidRPr="00283A27">
        <w:rPr>
          <w:bCs/>
          <w:iCs/>
        </w:rPr>
        <w:t xml:space="preserve">Noémie Étienne, in </w:t>
      </w:r>
      <w:r w:rsidRPr="00283A27">
        <w:rPr>
          <w:bCs/>
          <w:i/>
          <w:iCs/>
        </w:rPr>
        <w:t>CeROArt</w:t>
      </w:r>
      <w:r w:rsidR="00283A27" w:rsidRPr="00283A27">
        <w:rPr>
          <w:bCs/>
          <w:i/>
          <w:iCs/>
        </w:rPr>
        <w:t xml:space="preserve"> - Conservation, exposition, restauration d’objets d’arts</w:t>
      </w:r>
      <w:r w:rsidR="00283A27" w:rsidRPr="00283A27">
        <w:rPr>
          <w:bCs/>
          <w:iCs/>
        </w:rPr>
        <w:t xml:space="preserve"> (</w:t>
      </w:r>
      <w:r w:rsidR="00283A27">
        <w:rPr>
          <w:bCs/>
          <w:iCs/>
        </w:rPr>
        <w:t>on-line journal), 8,</w:t>
      </w:r>
      <w:r w:rsidRPr="00283A27">
        <w:rPr>
          <w:bCs/>
          <w:iCs/>
        </w:rPr>
        <w:t xml:space="preserve"> 2012, pp. 1-41</w:t>
      </w:r>
    </w:p>
    <w:p w:rsidR="00364B98" w:rsidRDefault="00364B98" w:rsidP="00CD0D14">
      <w:pPr>
        <w:rPr>
          <w:bCs/>
          <w:iCs/>
        </w:rPr>
      </w:pPr>
    </w:p>
    <w:p w:rsidR="00364B98" w:rsidRPr="00283A27" w:rsidRDefault="00364B98" w:rsidP="00CD0D14">
      <w:pPr>
        <w:rPr>
          <w:bCs/>
          <w:iCs/>
        </w:rPr>
      </w:pPr>
      <w:r w:rsidRPr="00364B98">
        <w:rPr>
          <w:bCs/>
          <w:iCs/>
        </w:rPr>
        <w:t xml:space="preserve">Thierry Lentz, “Napoleon, les Arts, la Politque,” in </w:t>
      </w:r>
      <w:r w:rsidRPr="00364B98">
        <w:rPr>
          <w:bCs/>
          <w:i/>
          <w:iCs/>
        </w:rPr>
        <w:t>Napoleon et le Louvre</w:t>
      </w:r>
      <w:r>
        <w:rPr>
          <w:bCs/>
          <w:iCs/>
        </w:rPr>
        <w:t xml:space="preserve">, </w:t>
      </w:r>
      <w:r w:rsidRPr="00364B98">
        <w:rPr>
          <w:bCs/>
          <w:iCs/>
        </w:rPr>
        <w:t>Paris</w:t>
      </w:r>
      <w:r>
        <w:rPr>
          <w:bCs/>
          <w:iCs/>
        </w:rPr>
        <w:t>,</w:t>
      </w:r>
      <w:r w:rsidRPr="00364B98">
        <w:rPr>
          <w:bCs/>
          <w:iCs/>
        </w:rPr>
        <w:t xml:space="preserve"> 2004</w:t>
      </w:r>
    </w:p>
    <w:p w:rsidR="00CD0D14" w:rsidRPr="00283A27" w:rsidRDefault="00CD0D14" w:rsidP="00B46060"/>
    <w:p w:rsidR="00D12A3B" w:rsidRPr="00283A27" w:rsidRDefault="00D12A3B" w:rsidP="00B46060"/>
    <w:p w:rsidR="00D12A3B" w:rsidRPr="00953557" w:rsidRDefault="00D12A3B" w:rsidP="00B46060">
      <w:pPr>
        <w:rPr>
          <w:i/>
        </w:rPr>
      </w:pPr>
      <w:r w:rsidRPr="00953557">
        <w:rPr>
          <w:i/>
        </w:rPr>
        <w:t>Formation of the Vatican Museums</w:t>
      </w:r>
    </w:p>
    <w:p w:rsidR="00D82ABA" w:rsidRDefault="00D82ABA" w:rsidP="00D82ABA">
      <w:pPr>
        <w:rPr>
          <w:bCs/>
          <w:iCs/>
          <w:lang w:val="it-IT"/>
        </w:rPr>
      </w:pPr>
      <w:r w:rsidRPr="00D82ABA">
        <w:rPr>
          <w:bCs/>
          <w:iCs/>
          <w:lang w:val="it-IT"/>
        </w:rPr>
        <w:t>Ennio/Quirino Visconti,</w:t>
      </w:r>
      <w:r w:rsidRPr="00D82ABA">
        <w:rPr>
          <w:bCs/>
          <w:i/>
          <w:iCs/>
          <w:lang w:val="it-IT"/>
        </w:rPr>
        <w:t xml:space="preserve"> Il museo Pio-Clementino descritto da Giambattista Visconti Prefetto delle Antichità di Roma</w:t>
      </w:r>
      <w:r w:rsidRPr="00D82ABA">
        <w:rPr>
          <w:bCs/>
          <w:iCs/>
          <w:lang w:val="it-IT"/>
        </w:rPr>
        <w:t xml:space="preserve">, </w:t>
      </w:r>
      <w:r>
        <w:rPr>
          <w:bCs/>
          <w:iCs/>
          <w:lang w:val="it-IT"/>
        </w:rPr>
        <w:t xml:space="preserve">ed. Ludovico Mirri, </w:t>
      </w:r>
      <w:r w:rsidRPr="00D82ABA">
        <w:rPr>
          <w:bCs/>
          <w:iCs/>
          <w:lang w:val="it-IT"/>
        </w:rPr>
        <w:t>6 vols., Rome, 1782-92; vol. VII, ed. Gaspare Capparone, 1807</w:t>
      </w:r>
    </w:p>
    <w:p w:rsidR="00CB6981" w:rsidRPr="00D82ABA" w:rsidRDefault="00CB6981" w:rsidP="00CB6981">
      <w:pPr>
        <w:rPr>
          <w:bCs/>
          <w:iCs/>
          <w:lang w:val="it-IT"/>
        </w:rPr>
      </w:pPr>
    </w:p>
    <w:p w:rsidR="00CB6981" w:rsidRPr="00D82ABA" w:rsidRDefault="00CB6981" w:rsidP="00CB6981">
      <w:pPr>
        <w:rPr>
          <w:bCs/>
          <w:iCs/>
          <w:lang w:val="it-IT"/>
        </w:rPr>
      </w:pPr>
      <w:r w:rsidRPr="00D82ABA">
        <w:rPr>
          <w:bCs/>
          <w:i/>
          <w:iCs/>
          <w:lang w:val="it-IT"/>
        </w:rPr>
        <w:t>La nuova Pinacoteca Vaticana</w:t>
      </w:r>
      <w:r w:rsidRPr="00D82ABA">
        <w:rPr>
          <w:bCs/>
          <w:iCs/>
          <w:lang w:val="it-IT"/>
        </w:rPr>
        <w:t>, Vatican City, 1932</w:t>
      </w:r>
    </w:p>
    <w:p w:rsidR="00FD2097" w:rsidRPr="00D82ABA" w:rsidRDefault="00FD2097" w:rsidP="00CB6981">
      <w:pPr>
        <w:rPr>
          <w:bCs/>
          <w:iCs/>
          <w:lang w:val="it-IT"/>
        </w:rPr>
      </w:pPr>
    </w:p>
    <w:p w:rsidR="00FD2097" w:rsidRPr="00FD2097" w:rsidRDefault="00FD2097" w:rsidP="00FD2097">
      <w:pPr>
        <w:rPr>
          <w:bCs/>
          <w:iCs/>
        </w:rPr>
      </w:pPr>
      <w:r w:rsidRPr="00FD2097">
        <w:rPr>
          <w:bCs/>
          <w:iCs/>
        </w:rPr>
        <w:t>George McKee, “The Musée Français and the Musée Royal: A History of the Publication of an Album of Fine Engravings, with a Catalogue of Plates and Discussion of Similar Ventures,” Ph.D. diss., University of Chicago, 1981</w:t>
      </w:r>
    </w:p>
    <w:p w:rsidR="00CB6981" w:rsidRPr="00FD2097" w:rsidRDefault="00CB6981" w:rsidP="00D12A3B"/>
    <w:p w:rsidR="00D12A3B" w:rsidRPr="00CD0D14" w:rsidRDefault="00D12A3B" w:rsidP="00D12A3B">
      <w:pPr>
        <w:rPr>
          <w:lang w:val="it-IT"/>
        </w:rPr>
      </w:pPr>
      <w:r w:rsidRPr="00D12A3B">
        <w:lastRenderedPageBreak/>
        <w:t xml:space="preserve">Carlo Pietrangeli, </w:t>
      </w:r>
      <w:r w:rsidRPr="00D12A3B">
        <w:rPr>
          <w:i/>
        </w:rPr>
        <w:t>The Vatican Museums: Five Centuries of History</w:t>
      </w:r>
      <w:r w:rsidRPr="00D12A3B">
        <w:t xml:space="preserve">, trans. </w:t>
      </w:r>
      <w:r w:rsidRPr="00CD0D14">
        <w:rPr>
          <w:lang w:val="it-IT"/>
        </w:rPr>
        <w:t>Peter Spring, Rome, 1993</w:t>
      </w:r>
    </w:p>
    <w:p w:rsidR="00A5519B" w:rsidRPr="00CD0D14" w:rsidRDefault="00A5519B" w:rsidP="00D12A3B">
      <w:pPr>
        <w:rPr>
          <w:lang w:val="it-IT"/>
        </w:rPr>
      </w:pPr>
    </w:p>
    <w:p w:rsidR="00A5519B" w:rsidRPr="00A5519B" w:rsidRDefault="00A5519B" w:rsidP="00A5519B">
      <w:pPr>
        <w:rPr>
          <w:bCs/>
          <w:iCs/>
          <w:lang w:val="it-IT"/>
        </w:rPr>
      </w:pPr>
      <w:r w:rsidRPr="00A5519B">
        <w:rPr>
          <w:bCs/>
          <w:iCs/>
          <w:lang w:val="it-IT"/>
        </w:rPr>
        <w:t xml:space="preserve">Paolo Liverani, et al., </w:t>
      </w:r>
      <w:r w:rsidRPr="00A5519B">
        <w:rPr>
          <w:bCs/>
          <w:i/>
          <w:iCs/>
          <w:lang w:val="it-IT"/>
        </w:rPr>
        <w:t>Vaticano La Sala degli Animali nel Museo Pio-Clementino</w:t>
      </w:r>
      <w:r w:rsidRPr="00A5519B">
        <w:rPr>
          <w:bCs/>
          <w:iCs/>
          <w:lang w:val="it-IT"/>
        </w:rPr>
        <w:t>, Milan, 2003</w:t>
      </w:r>
    </w:p>
    <w:p w:rsidR="00D12A3B" w:rsidRPr="00A5519B" w:rsidRDefault="00D12A3B" w:rsidP="00B46060">
      <w:pPr>
        <w:rPr>
          <w:lang w:val="it-IT"/>
        </w:rPr>
      </w:pPr>
    </w:p>
    <w:p w:rsidR="00D12A3B" w:rsidRDefault="00D12A3B" w:rsidP="00D12A3B">
      <w:r w:rsidRPr="00D12A3B">
        <w:t xml:space="preserve">Guido Cornini and Claudia Lega, eds., </w:t>
      </w:r>
      <w:r w:rsidRPr="00D12A3B">
        <w:rPr>
          <w:i/>
        </w:rPr>
        <w:t>Precious Antiquities: The Profane Museum in the Time of Pius VI</w:t>
      </w:r>
      <w:r w:rsidRPr="00D12A3B">
        <w:t>, Vatican City, 2013</w:t>
      </w:r>
    </w:p>
    <w:p w:rsidR="00D12A3B" w:rsidRDefault="00D12A3B" w:rsidP="00D12A3B"/>
    <w:p w:rsidR="00D12A3B" w:rsidRPr="00D12A3B" w:rsidRDefault="00D12A3B" w:rsidP="00D12A3B">
      <w:pPr>
        <w:rPr>
          <w:lang w:val="it-IT"/>
        </w:rPr>
      </w:pPr>
      <w:r w:rsidRPr="00D12A3B">
        <w:rPr>
          <w:i/>
          <w:lang w:val="it-IT"/>
        </w:rPr>
        <w:t>I Musei Vaticani nell’80o anniversario della firma dei patti lateranensi 1929-2009</w:t>
      </w:r>
      <w:r w:rsidRPr="00D12A3B">
        <w:rPr>
          <w:lang w:val="it-IT"/>
        </w:rPr>
        <w:t>, ed. Antonio Paolucci and Cristina Pantanella, Florence and Milan, 2009</w:t>
      </w:r>
    </w:p>
    <w:p w:rsidR="00D12A3B" w:rsidRPr="00D12A3B" w:rsidRDefault="00D12A3B" w:rsidP="00D12A3B">
      <w:pPr>
        <w:rPr>
          <w:lang w:val="it-IT"/>
        </w:rPr>
      </w:pPr>
    </w:p>
    <w:p w:rsidR="00D12A3B" w:rsidRDefault="00D12A3B" w:rsidP="00D12A3B">
      <w:r w:rsidRPr="00D12A3B">
        <w:rPr>
          <w:lang w:val="it-IT"/>
        </w:rPr>
        <w:t xml:space="preserve">Arnold Nesselrath, “La Pinacoteca Vaticana,” in </w:t>
      </w:r>
      <w:r w:rsidRPr="00D12A3B">
        <w:rPr>
          <w:i/>
          <w:lang w:val="it-IT"/>
        </w:rPr>
        <w:t>I Musei Vaticani nell’80° anniversario della firma dei patti lateranensi 1929-2009</w:t>
      </w:r>
      <w:r w:rsidRPr="00D12A3B">
        <w:rPr>
          <w:lang w:val="it-IT"/>
        </w:rPr>
        <w:t xml:space="preserve">, ed. </w:t>
      </w:r>
      <w:r w:rsidRPr="00354A07">
        <w:t>Antonio Paolucci and Cristina Pantanella, Florence and Milan, 2009, pp. 49-56</w:t>
      </w:r>
    </w:p>
    <w:p w:rsidR="008B776E" w:rsidRDefault="008B776E" w:rsidP="00D12A3B"/>
    <w:p w:rsidR="008B776E" w:rsidRPr="008B776E" w:rsidRDefault="008B776E" w:rsidP="008B776E">
      <w:pPr>
        <w:rPr>
          <w:bCs/>
          <w:iCs/>
        </w:rPr>
      </w:pPr>
      <w:r w:rsidRPr="008B776E">
        <w:rPr>
          <w:bCs/>
          <w:iCs/>
        </w:rPr>
        <w:t xml:space="preserve">Jeffrey Collins, “The Gods’ Abode: Pius VI and the Invention of the Vatican Museum,” in Clare Hornsby, ed., </w:t>
      </w:r>
      <w:r w:rsidRPr="008B776E">
        <w:rPr>
          <w:bCs/>
          <w:i/>
          <w:iCs/>
        </w:rPr>
        <w:t>The Impact of Italy: The Grand Tour and Beyond</w:t>
      </w:r>
      <w:r w:rsidRPr="008B776E">
        <w:rPr>
          <w:bCs/>
          <w:iCs/>
        </w:rPr>
        <w:t>, London, 2000, pp. 171-92</w:t>
      </w:r>
    </w:p>
    <w:p w:rsidR="00E809C9" w:rsidRPr="00354A07" w:rsidRDefault="00E809C9" w:rsidP="00D12A3B"/>
    <w:p w:rsidR="00E809C9" w:rsidRPr="00E809C9" w:rsidRDefault="00E809C9" w:rsidP="00E809C9">
      <w:r w:rsidRPr="00E809C9">
        <w:t xml:space="preserve">Jeffrey Collins, </w:t>
      </w:r>
      <w:r w:rsidRPr="00E809C9">
        <w:rPr>
          <w:i/>
        </w:rPr>
        <w:t>Papacy and Politics in Eighteenth-century Rome: Pius VI and the Arts</w:t>
      </w:r>
      <w:r w:rsidRPr="00E809C9">
        <w:t>, Cambridge, 2004, “Ch. 4: The Gods’ Abode,” pp. 132-92</w:t>
      </w:r>
    </w:p>
    <w:p w:rsidR="00A8129E" w:rsidRDefault="00A8129E" w:rsidP="00D12A3B"/>
    <w:p w:rsidR="00E809C9" w:rsidRPr="00E809C9" w:rsidRDefault="00E809C9" w:rsidP="00D12A3B"/>
    <w:p w:rsidR="00A8129E" w:rsidRPr="00E809C9" w:rsidRDefault="00A8129E" w:rsidP="00D12A3B">
      <w:pPr>
        <w:rPr>
          <w:i/>
        </w:rPr>
      </w:pPr>
      <w:r w:rsidRPr="00E809C9">
        <w:rPr>
          <w:i/>
        </w:rPr>
        <w:t>Casino of Pius IV and Pirro Ligorio in the Vatican</w:t>
      </w:r>
    </w:p>
    <w:p w:rsidR="00A8129E" w:rsidRPr="00A8129E" w:rsidRDefault="00A8129E" w:rsidP="00A8129E">
      <w:pPr>
        <w:rPr>
          <w:lang w:val="it-IT"/>
        </w:rPr>
      </w:pPr>
      <w:r w:rsidRPr="00A8129E">
        <w:rPr>
          <w:lang w:val="it-IT"/>
        </w:rPr>
        <w:t xml:space="preserve">M. Fagiolo, “La Casina di Pio IV in Vaticano: Pirro Ligorio e l’architettura come geroglifico,” in  </w:t>
      </w:r>
      <w:r w:rsidRPr="00A8129E">
        <w:rPr>
          <w:i/>
          <w:lang w:val="it-IT"/>
        </w:rPr>
        <w:t>Storia dell’Arte</w:t>
      </w:r>
      <w:r w:rsidRPr="00A8129E">
        <w:rPr>
          <w:lang w:val="it-IT"/>
        </w:rPr>
        <w:t xml:space="preserve">, 15/16, 1972, pp. 237-281 </w:t>
      </w:r>
    </w:p>
    <w:p w:rsidR="00A8129E" w:rsidRPr="00A8129E" w:rsidRDefault="00A8129E" w:rsidP="00A8129E">
      <w:pPr>
        <w:rPr>
          <w:lang w:val="it-IT"/>
        </w:rPr>
      </w:pPr>
    </w:p>
    <w:p w:rsidR="00A8129E" w:rsidRPr="00A8129E" w:rsidRDefault="00A8129E" w:rsidP="00A8129E">
      <w:r w:rsidRPr="00A8129E">
        <w:t>Graham Smith,</w:t>
      </w:r>
      <w:r w:rsidRPr="00A8129E">
        <w:rPr>
          <w:i/>
        </w:rPr>
        <w:t>The Casino of Pius IV</w:t>
      </w:r>
      <w:r w:rsidRPr="00A8129E">
        <w:t>, Princeton, 1977</w:t>
      </w:r>
    </w:p>
    <w:p w:rsidR="00A8129E" w:rsidRPr="00A8129E" w:rsidRDefault="00A8129E" w:rsidP="00A8129E"/>
    <w:p w:rsidR="00A8129E" w:rsidRPr="00A8129E" w:rsidRDefault="00A8129E" w:rsidP="00A8129E">
      <w:pPr>
        <w:rPr>
          <w:lang w:val="it-IT"/>
        </w:rPr>
      </w:pPr>
      <w:r w:rsidRPr="00A8129E">
        <w:rPr>
          <w:lang w:val="it-IT"/>
        </w:rPr>
        <w:t xml:space="preserve">D. Borghese, ed., </w:t>
      </w:r>
      <w:r w:rsidRPr="00A8129E">
        <w:rPr>
          <w:i/>
          <w:lang w:val="it-IT"/>
        </w:rPr>
        <w:t>La Casina di Pio IV in Vaticano</w:t>
      </w:r>
      <w:r w:rsidRPr="00A8129E">
        <w:rPr>
          <w:lang w:val="it-IT"/>
        </w:rPr>
        <w:t xml:space="preserve">, a cura di D. Borghese, Turin, 2010 </w:t>
      </w:r>
    </w:p>
    <w:p w:rsidR="00A8129E" w:rsidRPr="00A8129E" w:rsidRDefault="00A8129E" w:rsidP="00A8129E">
      <w:pPr>
        <w:rPr>
          <w:lang w:val="it-IT"/>
        </w:rPr>
      </w:pPr>
    </w:p>
    <w:p w:rsidR="00A8129E" w:rsidRPr="00A8129E" w:rsidRDefault="00A8129E" w:rsidP="00A8129E">
      <w:pPr>
        <w:rPr>
          <w:lang w:val="it-IT"/>
        </w:rPr>
      </w:pPr>
      <w:r w:rsidRPr="00A8129E">
        <w:rPr>
          <w:lang w:val="it-IT"/>
        </w:rPr>
        <w:t xml:space="preserve">Robert Gaston, ed., </w:t>
      </w:r>
      <w:r w:rsidRPr="00A8129E">
        <w:rPr>
          <w:i/>
          <w:lang w:val="it-IT"/>
        </w:rPr>
        <w:t>Pirro Ligorio, Artist and Antiquarian</w:t>
      </w:r>
      <w:r w:rsidRPr="00A8129E">
        <w:rPr>
          <w:lang w:val="it-IT"/>
        </w:rPr>
        <w:t xml:space="preserve">, Cinisello Balsamo, 1988 </w:t>
      </w:r>
    </w:p>
    <w:p w:rsidR="00A8129E" w:rsidRPr="00A8129E" w:rsidRDefault="00A8129E" w:rsidP="00A8129E">
      <w:pPr>
        <w:rPr>
          <w:lang w:val="it-IT"/>
        </w:rPr>
      </w:pPr>
    </w:p>
    <w:p w:rsidR="00A8129E" w:rsidRPr="00A8129E" w:rsidRDefault="00A8129E" w:rsidP="00A8129E">
      <w:pPr>
        <w:rPr>
          <w:lang w:val="it-IT"/>
        </w:rPr>
      </w:pPr>
      <w:r w:rsidRPr="00A8129E">
        <w:rPr>
          <w:lang w:val="it-IT"/>
        </w:rPr>
        <w:t xml:space="preserve">C. Bragaglia Venuti, “L’antichità moralizzata di Pirro Ligorio nella Loggia di Pio IV,” in </w:t>
      </w:r>
      <w:r w:rsidRPr="00A8129E">
        <w:rPr>
          <w:i/>
          <w:lang w:val="it-IT"/>
        </w:rPr>
        <w:t>Rivista di Storia della Chiesa in Italia</w:t>
      </w:r>
      <w:r w:rsidRPr="00A8129E">
        <w:rPr>
          <w:lang w:val="it-IT"/>
        </w:rPr>
        <w:t xml:space="preserve">, 53, 1999, pp. 39-82 </w:t>
      </w:r>
    </w:p>
    <w:p w:rsidR="00A8129E" w:rsidRPr="00A8129E" w:rsidRDefault="00A8129E" w:rsidP="00A8129E">
      <w:pPr>
        <w:rPr>
          <w:lang w:val="it-IT"/>
        </w:rPr>
      </w:pPr>
    </w:p>
    <w:p w:rsidR="00A8129E" w:rsidRPr="002008D8" w:rsidRDefault="00A8129E" w:rsidP="00A8129E">
      <w:r w:rsidRPr="00A8129E">
        <w:rPr>
          <w:lang w:val="it-IT"/>
        </w:rPr>
        <w:t xml:space="preserve">C. Bragaglia Venuti, “Per l’interpretazione dei cicli decorativi di Pio IV,” in </w:t>
      </w:r>
      <w:r w:rsidRPr="00A8129E">
        <w:rPr>
          <w:i/>
          <w:lang w:val="it-IT"/>
        </w:rPr>
        <w:t>Programme et invention dans l’art de la Renaissance</w:t>
      </w:r>
      <w:r w:rsidRPr="00A8129E">
        <w:rPr>
          <w:lang w:val="it-IT"/>
        </w:rPr>
        <w:t xml:space="preserve">, ed. </w:t>
      </w:r>
      <w:r w:rsidRPr="002008D8">
        <w:t xml:space="preserve">M. Hochmann, Paris, 2008, pp. 109-12 </w:t>
      </w:r>
    </w:p>
    <w:p w:rsidR="001939B7" w:rsidRDefault="001939B7" w:rsidP="00B46060"/>
    <w:p w:rsidR="00F76361" w:rsidRDefault="00F76361" w:rsidP="00B46060">
      <w:pPr>
        <w:rPr>
          <w:i/>
        </w:rPr>
      </w:pPr>
    </w:p>
    <w:p w:rsidR="001939B7" w:rsidRPr="001939B7" w:rsidRDefault="001939B7" w:rsidP="00B46060">
      <w:pPr>
        <w:rPr>
          <w:i/>
        </w:rPr>
      </w:pPr>
      <w:r w:rsidRPr="001939B7">
        <w:rPr>
          <w:i/>
        </w:rPr>
        <w:t>General Humanism</w:t>
      </w:r>
    </w:p>
    <w:p w:rsidR="001939B7" w:rsidRDefault="001939B7" w:rsidP="00B46060">
      <w:r>
        <w:lastRenderedPageBreak/>
        <w:t xml:space="preserve">James Hankins, “The Popes and Humanism,” in </w:t>
      </w:r>
      <w:r w:rsidRPr="00F605E7">
        <w:rPr>
          <w:i/>
        </w:rPr>
        <w:t>Rome Reborn: The Vatican Library and Renaisssance Culture</w:t>
      </w:r>
      <w:r w:rsidR="00F605E7">
        <w:t xml:space="preserve"> (ex. cat.), ed. Anthony Grafton, </w:t>
      </w:r>
      <w:r>
        <w:t xml:space="preserve">Washington, D.C., 1993, pp. </w:t>
      </w:r>
      <w:r w:rsidR="00F605E7">
        <w:t>47-85</w:t>
      </w:r>
    </w:p>
    <w:p w:rsidR="00567BE9" w:rsidRDefault="00567BE9" w:rsidP="00B46060"/>
    <w:p w:rsidR="00354A07" w:rsidRDefault="00354A07" w:rsidP="00B46060">
      <w:r w:rsidRPr="00354A07">
        <w:rPr>
          <w:i/>
        </w:rPr>
        <w:t>Casts, Influence Worldwide, Copies</w:t>
      </w:r>
    </w:p>
    <w:p w:rsidR="00354A07" w:rsidRDefault="00354A07" w:rsidP="00B46060">
      <w:pPr>
        <w:rPr>
          <w:bCs/>
          <w:iCs/>
        </w:rPr>
      </w:pPr>
      <w:r w:rsidRPr="00354A07">
        <w:t>Jan Zahle, “</w:t>
      </w:r>
      <w:r w:rsidRPr="00354A07">
        <w:rPr>
          <w:i/>
        </w:rPr>
        <w:t>Laocoön</w:t>
      </w:r>
      <w:r w:rsidRPr="00354A07">
        <w:t xml:space="preserve"> in Scandinavia – Uses and Workshops 1587 onwards,” in </w:t>
      </w:r>
      <w:r w:rsidRPr="00354A07">
        <w:rPr>
          <w:bCs/>
          <w:i/>
          <w:iCs/>
        </w:rPr>
        <w:t>Plaster Casts: Making, Collecting and Displaying from Classical Antiquity to the Present</w:t>
      </w:r>
      <w:r w:rsidRPr="00354A07">
        <w:rPr>
          <w:bCs/>
          <w:iCs/>
        </w:rPr>
        <w:t>, ed. Rune Frederiksen and Eckart Marchand, Berlin and New York, 2010, pp. 143-61</w:t>
      </w:r>
    </w:p>
    <w:p w:rsidR="00971D50" w:rsidRDefault="00971D50" w:rsidP="00B46060">
      <w:pPr>
        <w:rPr>
          <w:bCs/>
          <w:iCs/>
        </w:rPr>
      </w:pPr>
    </w:p>
    <w:p w:rsidR="00971D50" w:rsidRDefault="00971D50" w:rsidP="00B46060">
      <w:pPr>
        <w:rPr>
          <w:bCs/>
          <w:iCs/>
        </w:rPr>
      </w:pPr>
    </w:p>
    <w:p w:rsidR="00971D50" w:rsidRPr="000311D7" w:rsidRDefault="00971D50" w:rsidP="00B46060">
      <w:pPr>
        <w:rPr>
          <w:bCs/>
          <w:i/>
          <w:iCs/>
          <w:lang w:val="it-IT"/>
        </w:rPr>
      </w:pPr>
      <w:r w:rsidRPr="000311D7">
        <w:rPr>
          <w:bCs/>
          <w:i/>
          <w:iCs/>
          <w:lang w:val="it-IT"/>
        </w:rPr>
        <w:t>Vatican Library</w:t>
      </w:r>
      <w:r w:rsidR="000311D7">
        <w:rPr>
          <w:bCs/>
          <w:i/>
          <w:iCs/>
          <w:lang w:val="it-IT"/>
        </w:rPr>
        <w:t>: Multi-volume history</w:t>
      </w:r>
    </w:p>
    <w:p w:rsidR="00B156F2" w:rsidRDefault="00B156F2" w:rsidP="00F42CDE">
      <w:pPr>
        <w:rPr>
          <w:bCs/>
          <w:iCs/>
          <w:lang w:val="it-IT"/>
        </w:rPr>
      </w:pPr>
      <w:r>
        <w:rPr>
          <w:bCs/>
          <w:iCs/>
          <w:lang w:val="it-IT"/>
        </w:rPr>
        <w:t xml:space="preserve">Antonio Manfredi, ed., </w:t>
      </w:r>
      <w:r w:rsidRPr="00B156F2">
        <w:rPr>
          <w:bCs/>
          <w:i/>
          <w:iCs/>
          <w:lang w:val="it-IT"/>
        </w:rPr>
        <w:t>Le origini delle Biblioteca Vaticana tra Umanesimo e Rinascimento (1447-1543)</w:t>
      </w:r>
      <w:r>
        <w:rPr>
          <w:bCs/>
          <w:iCs/>
          <w:lang w:val="it-IT"/>
        </w:rPr>
        <w:t>, Citt</w:t>
      </w:r>
      <w:r>
        <w:rPr>
          <w:rFonts w:cs="Times New Roman"/>
          <w:bCs/>
          <w:iCs/>
          <w:lang w:val="it-IT"/>
        </w:rPr>
        <w:t>à</w:t>
      </w:r>
      <w:r>
        <w:rPr>
          <w:bCs/>
          <w:iCs/>
          <w:lang w:val="it-IT"/>
        </w:rPr>
        <w:t xml:space="preserve"> del Vaticano, 2010</w:t>
      </w:r>
    </w:p>
    <w:p w:rsidR="00B156F2" w:rsidRDefault="00B156F2" w:rsidP="00F42CDE">
      <w:pPr>
        <w:rPr>
          <w:bCs/>
          <w:iCs/>
          <w:lang w:val="it-IT"/>
        </w:rPr>
      </w:pPr>
    </w:p>
    <w:p w:rsidR="00B156F2" w:rsidRDefault="00B156F2" w:rsidP="00F42CDE">
      <w:pPr>
        <w:rPr>
          <w:bCs/>
          <w:iCs/>
          <w:lang w:val="it-IT"/>
        </w:rPr>
      </w:pPr>
      <w:r>
        <w:rPr>
          <w:bCs/>
          <w:iCs/>
          <w:lang w:val="it-IT"/>
        </w:rPr>
        <w:t xml:space="preserve">Massimo Ceresa, ed., </w:t>
      </w:r>
      <w:r w:rsidRPr="00B156F2">
        <w:rPr>
          <w:bCs/>
          <w:i/>
          <w:iCs/>
          <w:lang w:val="it-IT"/>
        </w:rPr>
        <w:t>La Biblioteca Vaticana tra riforma cattolica, crescita delle collezioni e nuovo edificio (1535-1590)</w:t>
      </w:r>
      <w:r>
        <w:rPr>
          <w:bCs/>
          <w:iCs/>
          <w:lang w:val="it-IT"/>
        </w:rPr>
        <w:t>, Citt</w:t>
      </w:r>
      <w:r>
        <w:rPr>
          <w:rFonts w:cs="Times New Roman"/>
          <w:bCs/>
          <w:iCs/>
          <w:lang w:val="it-IT"/>
        </w:rPr>
        <w:t>à</w:t>
      </w:r>
      <w:r>
        <w:rPr>
          <w:bCs/>
          <w:iCs/>
          <w:lang w:val="it-IT"/>
        </w:rPr>
        <w:t xml:space="preserve"> del Vaticano, 2012</w:t>
      </w:r>
    </w:p>
    <w:p w:rsidR="00B156F2" w:rsidRDefault="00B156F2" w:rsidP="00F42CDE">
      <w:pPr>
        <w:rPr>
          <w:bCs/>
          <w:iCs/>
          <w:lang w:val="it-IT"/>
        </w:rPr>
      </w:pPr>
    </w:p>
    <w:p w:rsidR="00F42CDE" w:rsidRDefault="00F42CDE" w:rsidP="00F42CDE">
      <w:pPr>
        <w:rPr>
          <w:bCs/>
          <w:iCs/>
          <w:lang w:val="it-IT"/>
        </w:rPr>
      </w:pPr>
      <w:r w:rsidRPr="00F42CDE">
        <w:rPr>
          <w:bCs/>
          <w:iCs/>
          <w:lang w:val="it-IT"/>
        </w:rPr>
        <w:t xml:space="preserve">Claudia Montuschi, ed., </w:t>
      </w:r>
      <w:r w:rsidRPr="00F42CDE">
        <w:rPr>
          <w:bCs/>
          <w:i/>
          <w:iCs/>
          <w:lang w:val="it-IT"/>
        </w:rPr>
        <w:t>La Vaticana nel Seicento (1590-1700): Una biblioteca di biblioteche</w:t>
      </w:r>
      <w:r w:rsidRPr="00F42CDE">
        <w:rPr>
          <w:bCs/>
          <w:iCs/>
          <w:lang w:val="it-IT"/>
        </w:rPr>
        <w:t>, Città del Vaticano, 2014</w:t>
      </w:r>
    </w:p>
    <w:p w:rsidR="000311D7" w:rsidRDefault="000311D7" w:rsidP="00F42CDE">
      <w:pPr>
        <w:rPr>
          <w:bCs/>
          <w:iCs/>
          <w:lang w:val="it-IT"/>
        </w:rPr>
      </w:pPr>
    </w:p>
    <w:p w:rsidR="000311D7" w:rsidRPr="000311D7" w:rsidRDefault="000311D7" w:rsidP="00F42CDE">
      <w:pPr>
        <w:rPr>
          <w:bCs/>
          <w:i/>
          <w:iCs/>
          <w:lang w:val="it-IT"/>
        </w:rPr>
      </w:pPr>
      <w:r w:rsidRPr="000311D7">
        <w:rPr>
          <w:bCs/>
          <w:i/>
          <w:iCs/>
          <w:lang w:val="it-IT"/>
        </w:rPr>
        <w:t>Older Vatican Library Bibliography</w:t>
      </w:r>
    </w:p>
    <w:p w:rsidR="000311D7" w:rsidRPr="000311D7" w:rsidRDefault="000311D7" w:rsidP="000311D7">
      <w:pPr>
        <w:rPr>
          <w:lang w:val="it-IT"/>
        </w:rPr>
      </w:pPr>
      <w:r w:rsidRPr="000311D7">
        <w:rPr>
          <w:lang w:val="it-IT"/>
        </w:rPr>
        <w:t xml:space="preserve">Domenico Fontana, </w:t>
      </w:r>
      <w:r w:rsidRPr="000311D7">
        <w:rPr>
          <w:i/>
          <w:lang w:val="it-IT"/>
        </w:rPr>
        <w:t>Della trasportatione dell’obelisco vaticano</w:t>
      </w:r>
      <w:r w:rsidRPr="000311D7">
        <w:rPr>
          <w:lang w:val="it-IT"/>
        </w:rPr>
        <w:t>, Rome, 1590, ed. A. Carugo, Milan, 1978, I, pp. 82-98.</w:t>
      </w:r>
    </w:p>
    <w:p w:rsidR="000311D7" w:rsidRPr="000311D7" w:rsidRDefault="000311D7" w:rsidP="000311D7">
      <w:pPr>
        <w:rPr>
          <w:lang w:val="it-IT"/>
        </w:rPr>
      </w:pPr>
    </w:p>
    <w:p w:rsidR="000311D7" w:rsidRPr="000311D7" w:rsidRDefault="000311D7" w:rsidP="000311D7">
      <w:pPr>
        <w:rPr>
          <w:lang w:val="it-IT"/>
        </w:rPr>
      </w:pPr>
      <w:r w:rsidRPr="000311D7">
        <w:rPr>
          <w:lang w:val="it-IT"/>
        </w:rPr>
        <w:t xml:space="preserve">Angelo Rocca, </w:t>
      </w:r>
      <w:r w:rsidRPr="000311D7">
        <w:rPr>
          <w:i/>
          <w:lang w:val="it-IT"/>
        </w:rPr>
        <w:t>Bibliotheca Apostolica Vaticana</w:t>
      </w:r>
      <w:r w:rsidRPr="000311D7">
        <w:rPr>
          <w:lang w:val="it-IT"/>
        </w:rPr>
        <w:t xml:space="preserve">, Rome, 1591. </w:t>
      </w:r>
    </w:p>
    <w:p w:rsidR="000311D7" w:rsidRPr="000311D7" w:rsidRDefault="000311D7" w:rsidP="000311D7">
      <w:pPr>
        <w:rPr>
          <w:lang w:val="it-IT"/>
        </w:rPr>
      </w:pPr>
    </w:p>
    <w:p w:rsidR="000311D7" w:rsidRPr="000311D7" w:rsidRDefault="000311D7" w:rsidP="000311D7">
      <w:pPr>
        <w:rPr>
          <w:lang w:val="it-IT"/>
        </w:rPr>
      </w:pPr>
      <w:r w:rsidRPr="000311D7">
        <w:rPr>
          <w:lang w:val="it-IT"/>
        </w:rPr>
        <w:t xml:space="preserve">Angelo Rocca, </w:t>
      </w:r>
      <w:r w:rsidRPr="000311D7">
        <w:rPr>
          <w:i/>
          <w:lang w:val="it-IT"/>
        </w:rPr>
        <w:t>Chronhistoria De Apostolico Sacrario...</w:t>
      </w:r>
      <w:r w:rsidRPr="000311D7">
        <w:rPr>
          <w:lang w:val="it-IT"/>
        </w:rPr>
        <w:t>, Rome, 1605.</w:t>
      </w:r>
    </w:p>
    <w:p w:rsidR="000311D7" w:rsidRPr="000311D7" w:rsidRDefault="000311D7" w:rsidP="000311D7">
      <w:pPr>
        <w:rPr>
          <w:lang w:val="it-IT"/>
        </w:rPr>
      </w:pPr>
    </w:p>
    <w:p w:rsidR="000311D7" w:rsidRPr="000311D7" w:rsidRDefault="000311D7" w:rsidP="000311D7">
      <w:pPr>
        <w:rPr>
          <w:lang w:val="it-IT"/>
        </w:rPr>
      </w:pPr>
      <w:r w:rsidRPr="000311D7">
        <w:rPr>
          <w:lang w:val="it-IT"/>
        </w:rPr>
        <w:t xml:space="preserve">[Angelo Rocca], </w:t>
      </w:r>
      <w:r w:rsidRPr="000311D7">
        <w:rPr>
          <w:i/>
          <w:lang w:val="it-IT"/>
        </w:rPr>
        <w:t>Bibliotheca Angelica Litteratorum Litterarumq. Amatorum commoditati dicata Romae in Aedibus Augustinianis</w:t>
      </w:r>
      <w:r w:rsidRPr="000311D7">
        <w:rPr>
          <w:lang w:val="it-IT"/>
        </w:rPr>
        <w:t xml:space="preserve">, Rome, 1608. </w:t>
      </w:r>
    </w:p>
    <w:p w:rsidR="000311D7" w:rsidRPr="000311D7" w:rsidRDefault="000311D7" w:rsidP="000311D7">
      <w:pPr>
        <w:rPr>
          <w:lang w:val="it-IT"/>
        </w:rPr>
      </w:pPr>
    </w:p>
    <w:p w:rsidR="000311D7" w:rsidRPr="000311D7" w:rsidRDefault="000311D7" w:rsidP="000311D7">
      <w:pPr>
        <w:rPr>
          <w:lang w:val="it-IT"/>
        </w:rPr>
      </w:pPr>
      <w:r w:rsidRPr="000311D7">
        <w:rPr>
          <w:lang w:val="it-IT"/>
        </w:rPr>
        <w:t xml:space="preserve">Giovanni Mercati, </w:t>
      </w:r>
      <w:r w:rsidRPr="000311D7">
        <w:rPr>
          <w:i/>
          <w:lang w:val="it-IT"/>
        </w:rPr>
        <w:t>Per la storia della Biblioteca Apostolica, bibliotecario Cesare Baronio</w:t>
      </w:r>
      <w:r w:rsidRPr="000311D7">
        <w:rPr>
          <w:lang w:val="it-IT"/>
        </w:rPr>
        <w:t xml:space="preserve">, Perugia, 1910.  (Estratto da: </w:t>
      </w:r>
      <w:r w:rsidRPr="000311D7">
        <w:rPr>
          <w:i/>
          <w:lang w:val="it-IT"/>
        </w:rPr>
        <w:t>Per Cesare Baronio. Scritti vari nel terzo centenario della sua morte</w:t>
      </w:r>
      <w:r w:rsidRPr="000311D7">
        <w:rPr>
          <w:lang w:val="it-IT"/>
        </w:rPr>
        <w:t>, Rome [1911], pp. 85-178.)</w:t>
      </w:r>
    </w:p>
    <w:p w:rsidR="000311D7" w:rsidRPr="000311D7" w:rsidRDefault="000311D7" w:rsidP="000311D7">
      <w:pPr>
        <w:rPr>
          <w:lang w:val="it-IT"/>
        </w:rPr>
      </w:pPr>
    </w:p>
    <w:p w:rsidR="000311D7" w:rsidRPr="000311D7" w:rsidRDefault="000311D7" w:rsidP="000311D7">
      <w:pPr>
        <w:rPr>
          <w:lang w:val="it-IT"/>
        </w:rPr>
      </w:pPr>
      <w:r w:rsidRPr="000311D7">
        <w:rPr>
          <w:lang w:val="it-IT"/>
        </w:rPr>
        <w:t xml:space="preserve">Jeanne Bignami Odier, with the collaboration of José Ruysschaert, </w:t>
      </w:r>
      <w:r w:rsidRPr="000311D7">
        <w:rPr>
          <w:i/>
          <w:lang w:val="it-IT"/>
        </w:rPr>
        <w:t>La biblioth</w:t>
      </w:r>
      <w:r>
        <w:rPr>
          <w:rFonts w:cs="Times New Roman"/>
          <w:i/>
          <w:lang w:val="it-IT"/>
        </w:rPr>
        <w:t>è</w:t>
      </w:r>
      <w:r w:rsidRPr="000311D7">
        <w:rPr>
          <w:i/>
          <w:lang w:val="it-IT"/>
        </w:rPr>
        <w:t xml:space="preserve">que vaticane de Sixte IV </w:t>
      </w:r>
      <w:r>
        <w:rPr>
          <w:rFonts w:cs="Times New Roman"/>
          <w:i/>
          <w:lang w:val="it-IT"/>
        </w:rPr>
        <w:t>à</w:t>
      </w:r>
      <w:r w:rsidRPr="000311D7">
        <w:rPr>
          <w:i/>
          <w:lang w:val="it-IT"/>
        </w:rPr>
        <w:t xml:space="preserve"> Pie XI</w:t>
      </w:r>
      <w:r w:rsidRPr="000311D7">
        <w:rPr>
          <w:lang w:val="it-IT"/>
        </w:rPr>
        <w:t xml:space="preserve"> (Studi e testi, 272), Citt</w:t>
      </w:r>
      <w:r>
        <w:rPr>
          <w:rFonts w:cs="Times New Roman"/>
          <w:lang w:val="it-IT"/>
        </w:rPr>
        <w:t>à</w:t>
      </w:r>
      <w:r w:rsidRPr="000311D7">
        <w:rPr>
          <w:lang w:val="it-IT"/>
        </w:rPr>
        <w:t xml:space="preserve"> del Vaticano, 1973.</w:t>
      </w:r>
    </w:p>
    <w:p w:rsidR="000311D7" w:rsidRPr="000311D7" w:rsidRDefault="000311D7" w:rsidP="000311D7">
      <w:pPr>
        <w:rPr>
          <w:lang w:val="it-IT"/>
        </w:rPr>
      </w:pPr>
    </w:p>
    <w:p w:rsidR="000311D7" w:rsidRPr="000311D7" w:rsidRDefault="000311D7" w:rsidP="000311D7">
      <w:pPr>
        <w:rPr>
          <w:lang w:val="it-IT"/>
        </w:rPr>
      </w:pPr>
      <w:r w:rsidRPr="000311D7">
        <w:rPr>
          <w:lang w:val="it-IT"/>
        </w:rPr>
        <w:t>A. Dupront, “Art et Contre-Réforme: Les fresques de la Biblioth</w:t>
      </w:r>
      <w:r>
        <w:rPr>
          <w:rFonts w:cs="Times New Roman"/>
          <w:lang w:val="it-IT"/>
        </w:rPr>
        <w:t>è</w:t>
      </w:r>
      <w:r w:rsidRPr="000311D7">
        <w:rPr>
          <w:lang w:val="it-IT"/>
        </w:rPr>
        <w:t xml:space="preserve">que de Sixte-Quint,” </w:t>
      </w:r>
      <w:r w:rsidRPr="000311D7">
        <w:rPr>
          <w:i/>
          <w:lang w:val="it-IT"/>
        </w:rPr>
        <w:t>Mélanges d’archéologie et d’histoire de l’Ecole Française de Rome</w:t>
      </w:r>
      <w:r w:rsidRPr="000311D7">
        <w:rPr>
          <w:lang w:val="it-IT"/>
        </w:rPr>
        <w:t>, XLVIII, 1931, pp. 282-307</w:t>
      </w:r>
    </w:p>
    <w:p w:rsidR="000311D7" w:rsidRPr="000311D7" w:rsidRDefault="000311D7" w:rsidP="000311D7">
      <w:pPr>
        <w:rPr>
          <w:lang w:val="it-IT"/>
        </w:rPr>
      </w:pPr>
    </w:p>
    <w:p w:rsidR="000311D7" w:rsidRPr="000311D7" w:rsidRDefault="000311D7" w:rsidP="000311D7">
      <w:r w:rsidRPr="000311D7">
        <w:lastRenderedPageBreak/>
        <w:t xml:space="preserve">Jacob Hess, “Some Notes on Paintings in the Vatican Library,” </w:t>
      </w:r>
      <w:r w:rsidRPr="000311D7">
        <w:rPr>
          <w:i/>
        </w:rPr>
        <w:t>Kunstgeschichtliche Studien zu Renaissance und Barock</w:t>
      </w:r>
      <w:r w:rsidRPr="000311D7">
        <w:t>, Rome, 1967, pp. 163-79.</w:t>
      </w:r>
    </w:p>
    <w:p w:rsidR="000311D7" w:rsidRPr="000311D7" w:rsidRDefault="000311D7" w:rsidP="000311D7"/>
    <w:p w:rsidR="000311D7" w:rsidRPr="000311D7" w:rsidRDefault="000311D7" w:rsidP="000311D7">
      <w:pPr>
        <w:rPr>
          <w:lang w:val="it-IT"/>
        </w:rPr>
      </w:pPr>
      <w:r w:rsidRPr="000311D7">
        <w:rPr>
          <w:lang w:val="it-IT"/>
        </w:rPr>
        <w:t xml:space="preserve">Jacob Hess, “La biblioteca Vaticana: storia della costruzione,” </w:t>
      </w:r>
      <w:r w:rsidRPr="000311D7">
        <w:rPr>
          <w:i/>
          <w:lang w:val="it-IT"/>
        </w:rPr>
        <w:t>Kunstgeschichtliche Studien zu Renaissance und Barock</w:t>
      </w:r>
      <w:r w:rsidRPr="000311D7">
        <w:rPr>
          <w:lang w:val="it-IT"/>
        </w:rPr>
        <w:t>, Rome, 1967, pp. 143-52.</w:t>
      </w:r>
    </w:p>
    <w:p w:rsidR="000311D7" w:rsidRPr="000311D7" w:rsidRDefault="000311D7" w:rsidP="000311D7">
      <w:pPr>
        <w:rPr>
          <w:lang w:val="it-IT"/>
        </w:rPr>
      </w:pPr>
    </w:p>
    <w:p w:rsidR="000311D7" w:rsidRPr="000311D7" w:rsidRDefault="000311D7" w:rsidP="000311D7">
      <w:pPr>
        <w:rPr>
          <w:lang w:val="it-IT"/>
        </w:rPr>
      </w:pPr>
      <w:r w:rsidRPr="000311D7">
        <w:rPr>
          <w:lang w:val="it-IT"/>
        </w:rPr>
        <w:t>Pierre Petitmengin, “Recherches sur l’organisation de la Biblioth</w:t>
      </w:r>
      <w:r w:rsidRPr="00B156F2">
        <w:rPr>
          <w:rFonts w:cs="Times New Roman"/>
          <w:lang w:val="it-IT"/>
        </w:rPr>
        <w:t>è</w:t>
      </w:r>
      <w:r>
        <w:rPr>
          <w:lang w:val="it-IT"/>
        </w:rPr>
        <w:t xml:space="preserve">que Vaticane: </w:t>
      </w:r>
      <w:r w:rsidRPr="000311D7">
        <w:rPr>
          <w:lang w:val="it-IT"/>
        </w:rPr>
        <w:t xml:space="preserve">l’époque des Ranaldi (1547-1645),” </w:t>
      </w:r>
      <w:r w:rsidRPr="000311D7">
        <w:rPr>
          <w:i/>
          <w:lang w:val="it-IT"/>
        </w:rPr>
        <w:t>Mélanges</w:t>
      </w:r>
      <w:r w:rsidRPr="000311D7">
        <w:rPr>
          <w:lang w:val="it-IT"/>
        </w:rPr>
        <w:t xml:space="preserve">, LXXV.2, 1963, pp. 561-628. </w:t>
      </w:r>
    </w:p>
    <w:p w:rsidR="000311D7" w:rsidRPr="000311D7" w:rsidRDefault="000311D7" w:rsidP="000311D7">
      <w:pPr>
        <w:rPr>
          <w:lang w:val="it-IT"/>
        </w:rPr>
      </w:pPr>
    </w:p>
    <w:p w:rsidR="000311D7" w:rsidRPr="00B156F2" w:rsidRDefault="000311D7" w:rsidP="000311D7">
      <w:pPr>
        <w:rPr>
          <w:lang w:val="it-IT"/>
        </w:rPr>
      </w:pPr>
      <w:r w:rsidRPr="00B156F2">
        <w:rPr>
          <w:lang w:val="it-IT"/>
        </w:rPr>
        <w:t xml:space="preserve">Toby Yuen, “The ‘Bibliotheca Graeca’: Castagno, Alberti, and Ancient Sources,” </w:t>
      </w:r>
      <w:r w:rsidRPr="00B156F2">
        <w:rPr>
          <w:i/>
          <w:lang w:val="it-IT"/>
        </w:rPr>
        <w:t>Burlington Magazine</w:t>
      </w:r>
      <w:r w:rsidRPr="00B156F2">
        <w:rPr>
          <w:lang w:val="it-IT"/>
        </w:rPr>
        <w:t>, CXII, 1970, 812, pp. 725-736.</w:t>
      </w:r>
    </w:p>
    <w:p w:rsidR="000311D7" w:rsidRPr="00B156F2" w:rsidRDefault="000311D7" w:rsidP="000311D7">
      <w:pPr>
        <w:rPr>
          <w:lang w:val="it-IT"/>
        </w:rPr>
      </w:pPr>
    </w:p>
    <w:p w:rsidR="000311D7" w:rsidRPr="000311D7" w:rsidRDefault="000311D7" w:rsidP="000311D7">
      <w:r w:rsidRPr="000311D7">
        <w:t xml:space="preserve">Angela Böck, </w:t>
      </w:r>
      <w:r w:rsidRPr="000311D7">
        <w:rPr>
          <w:i/>
        </w:rPr>
        <w:t>Das Dekorationsprogramm des Lesesaals der Vatikanischen Bibliothek</w:t>
      </w:r>
      <w:r w:rsidRPr="000311D7">
        <w:t xml:space="preserve">, Ph.D. thesis: Schriften aus dem Institut für Kunstgeschichte der Universität München, Munich, 1988.  </w:t>
      </w:r>
    </w:p>
    <w:p w:rsidR="000311D7" w:rsidRPr="000311D7" w:rsidRDefault="000311D7" w:rsidP="000311D7"/>
    <w:p w:rsidR="000311D7" w:rsidRPr="000311D7" w:rsidRDefault="000311D7" w:rsidP="000311D7">
      <w:r w:rsidRPr="000311D7">
        <w:t xml:space="preserve">Leonard Boyle, O.P. “Sixtus IV and the Vatican Library,” </w:t>
      </w:r>
      <w:r w:rsidRPr="000311D7">
        <w:rPr>
          <w:i/>
        </w:rPr>
        <w:t>Rome: Tradition, Innovation and Renewal</w:t>
      </w:r>
      <w:r w:rsidRPr="000311D7">
        <w:t xml:space="preserve"> (conference Rome 1984), Victoria, B.C., 1991, pp. 65-73.</w:t>
      </w:r>
    </w:p>
    <w:p w:rsidR="000311D7" w:rsidRPr="000311D7" w:rsidRDefault="000311D7" w:rsidP="000311D7"/>
    <w:p w:rsidR="000311D7" w:rsidRPr="000311D7" w:rsidRDefault="000311D7" w:rsidP="000311D7">
      <w:r w:rsidRPr="000311D7">
        <w:t xml:space="preserve">Nicholas Clark, </w:t>
      </w:r>
      <w:r w:rsidRPr="000311D7">
        <w:rPr>
          <w:i/>
        </w:rPr>
        <w:t>Melozzo da Forl</w:t>
      </w:r>
      <w:r>
        <w:rPr>
          <w:rFonts w:cs="Times New Roman"/>
          <w:i/>
        </w:rPr>
        <w:t>ì</w:t>
      </w:r>
      <w:r>
        <w:rPr>
          <w:i/>
        </w:rPr>
        <w:t>:</w:t>
      </w:r>
      <w:r w:rsidRPr="000311D7">
        <w:rPr>
          <w:i/>
        </w:rPr>
        <w:t xml:space="preserve"> Pictor Papalis</w:t>
      </w:r>
      <w:r w:rsidRPr="000311D7">
        <w:t>, London, 1990</w:t>
      </w:r>
    </w:p>
    <w:p w:rsidR="000311D7" w:rsidRPr="000311D7" w:rsidRDefault="000311D7" w:rsidP="000311D7"/>
    <w:p w:rsidR="000311D7" w:rsidRPr="000311D7" w:rsidRDefault="000311D7" w:rsidP="000311D7">
      <w:r w:rsidRPr="000311D7">
        <w:t xml:space="preserve">Marcia Hall, “Sixtus V: A Program for the Decorum of Images,” </w:t>
      </w:r>
      <w:r w:rsidRPr="000311D7">
        <w:rPr>
          <w:i/>
        </w:rPr>
        <w:t>Arte Cristiana</w:t>
      </w:r>
      <w:r w:rsidRPr="000311D7">
        <w:t>, LXXXVI, 1998, pp. 41-48</w:t>
      </w:r>
    </w:p>
    <w:p w:rsidR="000311D7" w:rsidRPr="000311D7" w:rsidRDefault="000311D7" w:rsidP="000311D7"/>
    <w:p w:rsidR="00F42CDE" w:rsidRPr="000311D7" w:rsidRDefault="00F42CDE" w:rsidP="00B46060"/>
    <w:sectPr w:rsidR="00F42CDE" w:rsidRPr="000311D7" w:rsidSect="00A83B4F">
      <w:type w:val="continuous"/>
      <w:pgSz w:w="12240" w:h="15840" w:code="1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D0062"/>
    <w:rsid w:val="000000DB"/>
    <w:rsid w:val="000127C1"/>
    <w:rsid w:val="000311D7"/>
    <w:rsid w:val="0004000B"/>
    <w:rsid w:val="000555A7"/>
    <w:rsid w:val="00087DFC"/>
    <w:rsid w:val="000B085A"/>
    <w:rsid w:val="000C4BEC"/>
    <w:rsid w:val="000C7648"/>
    <w:rsid w:val="00126676"/>
    <w:rsid w:val="0013633D"/>
    <w:rsid w:val="00163C62"/>
    <w:rsid w:val="00174300"/>
    <w:rsid w:val="00181B6F"/>
    <w:rsid w:val="001939B7"/>
    <w:rsid w:val="001B544E"/>
    <w:rsid w:val="001F54AE"/>
    <w:rsid w:val="002008D8"/>
    <w:rsid w:val="00216527"/>
    <w:rsid w:val="00227283"/>
    <w:rsid w:val="00227CBD"/>
    <w:rsid w:val="00254771"/>
    <w:rsid w:val="00261795"/>
    <w:rsid w:val="00282BAA"/>
    <w:rsid w:val="00283A27"/>
    <w:rsid w:val="002D458F"/>
    <w:rsid w:val="002E02E5"/>
    <w:rsid w:val="002F7C7B"/>
    <w:rsid w:val="00315311"/>
    <w:rsid w:val="00345606"/>
    <w:rsid w:val="00350F90"/>
    <w:rsid w:val="0035320B"/>
    <w:rsid w:val="0035466D"/>
    <w:rsid w:val="00354A07"/>
    <w:rsid w:val="00355AD9"/>
    <w:rsid w:val="00364B98"/>
    <w:rsid w:val="003B6E2A"/>
    <w:rsid w:val="003D5922"/>
    <w:rsid w:val="003D62BF"/>
    <w:rsid w:val="003E4B05"/>
    <w:rsid w:val="00430F3B"/>
    <w:rsid w:val="004333FF"/>
    <w:rsid w:val="00440304"/>
    <w:rsid w:val="00442E96"/>
    <w:rsid w:val="00454E05"/>
    <w:rsid w:val="00457B3E"/>
    <w:rsid w:val="0046744E"/>
    <w:rsid w:val="0047259E"/>
    <w:rsid w:val="00493C10"/>
    <w:rsid w:val="005416B0"/>
    <w:rsid w:val="0056166F"/>
    <w:rsid w:val="00567BE9"/>
    <w:rsid w:val="00577ABD"/>
    <w:rsid w:val="00583B76"/>
    <w:rsid w:val="006027D2"/>
    <w:rsid w:val="006376F8"/>
    <w:rsid w:val="0065538C"/>
    <w:rsid w:val="0068630B"/>
    <w:rsid w:val="0069719A"/>
    <w:rsid w:val="006B1FD0"/>
    <w:rsid w:val="006C714C"/>
    <w:rsid w:val="006F4D07"/>
    <w:rsid w:val="007013F5"/>
    <w:rsid w:val="00733347"/>
    <w:rsid w:val="00735518"/>
    <w:rsid w:val="00736F60"/>
    <w:rsid w:val="007402C2"/>
    <w:rsid w:val="00777395"/>
    <w:rsid w:val="007A74F5"/>
    <w:rsid w:val="007B68BB"/>
    <w:rsid w:val="007C1182"/>
    <w:rsid w:val="007C22BD"/>
    <w:rsid w:val="007F2A0D"/>
    <w:rsid w:val="0080644A"/>
    <w:rsid w:val="008208F9"/>
    <w:rsid w:val="00821418"/>
    <w:rsid w:val="00836CF4"/>
    <w:rsid w:val="0086059E"/>
    <w:rsid w:val="00865537"/>
    <w:rsid w:val="0087771B"/>
    <w:rsid w:val="008A24C5"/>
    <w:rsid w:val="008A2597"/>
    <w:rsid w:val="008B776E"/>
    <w:rsid w:val="008C2E8F"/>
    <w:rsid w:val="008D0062"/>
    <w:rsid w:val="008F3992"/>
    <w:rsid w:val="008F421C"/>
    <w:rsid w:val="00906951"/>
    <w:rsid w:val="00914255"/>
    <w:rsid w:val="00920298"/>
    <w:rsid w:val="00953557"/>
    <w:rsid w:val="00971D50"/>
    <w:rsid w:val="009A51E1"/>
    <w:rsid w:val="009B72A3"/>
    <w:rsid w:val="00A148F5"/>
    <w:rsid w:val="00A226F4"/>
    <w:rsid w:val="00A5519B"/>
    <w:rsid w:val="00A56E8C"/>
    <w:rsid w:val="00A8129E"/>
    <w:rsid w:val="00A83B4F"/>
    <w:rsid w:val="00AA0069"/>
    <w:rsid w:val="00AD4A94"/>
    <w:rsid w:val="00AE5E55"/>
    <w:rsid w:val="00B156F2"/>
    <w:rsid w:val="00B15D7F"/>
    <w:rsid w:val="00B15E13"/>
    <w:rsid w:val="00B17203"/>
    <w:rsid w:val="00B40EED"/>
    <w:rsid w:val="00B4542C"/>
    <w:rsid w:val="00B46060"/>
    <w:rsid w:val="00B6365C"/>
    <w:rsid w:val="00B746FF"/>
    <w:rsid w:val="00B826A2"/>
    <w:rsid w:val="00B94780"/>
    <w:rsid w:val="00BD2FA9"/>
    <w:rsid w:val="00BD3350"/>
    <w:rsid w:val="00BD36EA"/>
    <w:rsid w:val="00BD46E1"/>
    <w:rsid w:val="00BF1A5C"/>
    <w:rsid w:val="00C10A69"/>
    <w:rsid w:val="00C20237"/>
    <w:rsid w:val="00C31086"/>
    <w:rsid w:val="00C32DF1"/>
    <w:rsid w:val="00C52677"/>
    <w:rsid w:val="00CB6981"/>
    <w:rsid w:val="00CD0D14"/>
    <w:rsid w:val="00CE31E7"/>
    <w:rsid w:val="00CE650B"/>
    <w:rsid w:val="00CE6F08"/>
    <w:rsid w:val="00D12A3B"/>
    <w:rsid w:val="00D34352"/>
    <w:rsid w:val="00D34B46"/>
    <w:rsid w:val="00D43C5C"/>
    <w:rsid w:val="00D82ABA"/>
    <w:rsid w:val="00DC4D4D"/>
    <w:rsid w:val="00DD124D"/>
    <w:rsid w:val="00DE15C7"/>
    <w:rsid w:val="00E0401D"/>
    <w:rsid w:val="00E809C9"/>
    <w:rsid w:val="00EA1F64"/>
    <w:rsid w:val="00ED1196"/>
    <w:rsid w:val="00ED638F"/>
    <w:rsid w:val="00F0048B"/>
    <w:rsid w:val="00F24779"/>
    <w:rsid w:val="00F42CDE"/>
    <w:rsid w:val="00F605E7"/>
    <w:rsid w:val="00F67C7A"/>
    <w:rsid w:val="00F72E4F"/>
    <w:rsid w:val="00F76361"/>
    <w:rsid w:val="00FC7325"/>
    <w:rsid w:val="00FD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>
      <w:pPr>
        <w:spacing w:before="-1" w:beforeAutospacing="1" w:after="-1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oe"/>
    <w:qFormat/>
    <w:rsid w:val="008A2597"/>
    <w:pPr>
      <w:spacing w:before="0" w:beforeAutospacing="0" w:after="0" w:afterAutospacing="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597"/>
    <w:pPr>
      <w:spacing w:before="0" w:beforeAutospacing="0" w:after="0" w:afterAutospacing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25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97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259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597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connors2</dc:creator>
  <cp:lastModifiedBy>connors2</cp:lastModifiedBy>
  <cp:revision>14</cp:revision>
  <dcterms:created xsi:type="dcterms:W3CDTF">2015-04-30T15:31:00Z</dcterms:created>
  <dcterms:modified xsi:type="dcterms:W3CDTF">2015-06-03T13:18:00Z</dcterms:modified>
</cp:coreProperties>
</file>